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FB023" w14:textId="63C29445"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613C43">
        <w:rPr>
          <w:rFonts w:ascii="Arial" w:hAnsi="Arial" w:cs="Arial"/>
          <w:b/>
          <w:sz w:val="24"/>
          <w:szCs w:val="24"/>
          <w:lang w:eastAsia="zh-CN"/>
        </w:rPr>
        <w:t>4</w:t>
      </w:r>
      <w:r w:rsidRPr="00377591">
        <w:rPr>
          <w:rFonts w:ascii="Arial" w:eastAsia="MS Mincho" w:hAnsi="Arial" w:cs="Arial"/>
          <w:b/>
          <w:sz w:val="24"/>
          <w:szCs w:val="24"/>
        </w:rPr>
        <w:tab/>
      </w:r>
      <w:r>
        <w:rPr>
          <w:rFonts w:ascii="Arial" w:eastAsia="MS Mincho" w:hAnsi="Arial" w:cs="Arial"/>
          <w:b/>
          <w:sz w:val="24"/>
          <w:szCs w:val="24"/>
        </w:rPr>
        <w:t>R4-221</w:t>
      </w:r>
      <w:r w:rsidR="00613C43">
        <w:rPr>
          <w:rFonts w:ascii="Arial" w:eastAsia="MS Mincho" w:hAnsi="Arial" w:cs="Arial"/>
          <w:b/>
          <w:sz w:val="24"/>
          <w:szCs w:val="24"/>
        </w:rPr>
        <w:t>4344</w:t>
      </w:r>
    </w:p>
    <w:p w14:paraId="21F529D3" w14:textId="6F6E64B2" w:rsidR="00F214BD" w:rsidRPr="00881E60" w:rsidRDefault="00F214BD" w:rsidP="00F214B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 xml:space="preserve">Electronic Meeting, </w:t>
      </w:r>
      <w:r w:rsidR="00613C43">
        <w:rPr>
          <w:rFonts w:ascii="Arial" w:hAnsi="Arial"/>
          <w:b/>
          <w:sz w:val="24"/>
          <w:szCs w:val="24"/>
          <w:lang w:eastAsia="zh-CN"/>
        </w:rPr>
        <w:t>15</w:t>
      </w:r>
      <w:r w:rsidRPr="008C469D">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2</w:t>
      </w:r>
      <w:r w:rsidR="00613C43">
        <w:rPr>
          <w:rFonts w:ascii="Arial" w:hAnsi="Arial"/>
          <w:b/>
          <w:sz w:val="24"/>
          <w:szCs w:val="24"/>
          <w:lang w:eastAsia="zh-CN"/>
        </w:rPr>
        <w:t>6</w:t>
      </w:r>
      <w:r w:rsidRPr="008C469D">
        <w:rPr>
          <w:rFonts w:ascii="Arial" w:hAnsi="Arial"/>
          <w:b/>
          <w:sz w:val="24"/>
          <w:szCs w:val="24"/>
          <w:vertAlign w:val="superscript"/>
          <w:lang w:eastAsia="zh-CN"/>
        </w:rPr>
        <w:t>th</w:t>
      </w:r>
      <w:r>
        <w:rPr>
          <w:rFonts w:ascii="Arial" w:hAnsi="Arial"/>
          <w:b/>
          <w:sz w:val="24"/>
          <w:szCs w:val="24"/>
          <w:lang w:eastAsia="zh-CN"/>
        </w:rPr>
        <w:t xml:space="preserve"> </w:t>
      </w:r>
      <w:r w:rsidR="00613C43">
        <w:rPr>
          <w:rFonts w:ascii="Arial" w:hAnsi="Arial"/>
          <w:b/>
          <w:sz w:val="24"/>
          <w:szCs w:val="24"/>
          <w:lang w:eastAsia="zh-CN"/>
        </w:rPr>
        <w:t>August</w:t>
      </w:r>
      <w:r w:rsidRPr="00EF3FF4">
        <w:rPr>
          <w:rFonts w:ascii="Arial" w:hAnsi="Arial"/>
          <w:b/>
          <w:sz w:val="24"/>
          <w:szCs w:val="24"/>
          <w:lang w:eastAsia="zh-CN"/>
        </w:rPr>
        <w:t>, 2022</w:t>
      </w:r>
    </w:p>
    <w:p w14:paraId="555247E9" w14:textId="1E869795"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13C43" w:rsidRPr="00613C43">
        <w:rPr>
          <w:rFonts w:ascii="Arial" w:hAnsi="Arial" w:cs="Arial"/>
          <w:sz w:val="22"/>
          <w:lang w:eastAsia="zh-CN"/>
        </w:rPr>
        <w:t>WF on FR2 multi-Rx RRM</w:t>
      </w:r>
    </w:p>
    <w:p w14:paraId="509DA1B1" w14:textId="1396DF1A"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13C43">
        <w:rPr>
          <w:rFonts w:ascii="Arial" w:hAnsi="Arial" w:cs="Arial"/>
          <w:sz w:val="22"/>
          <w:lang w:eastAsia="zh-CN"/>
        </w:rPr>
        <w:t>11.8.4</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CFD2237" w14:textId="531D9311" w:rsidR="00F214BD" w:rsidRPr="00AB3D40" w:rsidRDefault="00F214BD" w:rsidP="00F214BD">
      <w:pPr>
        <w:pStyle w:val="1"/>
        <w:numPr>
          <w:ilvl w:val="0"/>
          <w:numId w:val="29"/>
        </w:numPr>
        <w:tabs>
          <w:tab w:val="clear" w:pos="432"/>
        </w:tabs>
        <w:rPr>
          <w:sz w:val="28"/>
          <w:szCs w:val="28"/>
          <w:lang w:eastAsia="zh-CN"/>
        </w:rPr>
      </w:pPr>
      <w:r w:rsidRPr="00B17908">
        <w:rPr>
          <w:sz w:val="28"/>
          <w:szCs w:val="28"/>
        </w:rPr>
        <w:t xml:space="preserve">Topic #2: </w:t>
      </w:r>
      <w:r w:rsidR="005535BC" w:rsidRPr="005535BC">
        <w:rPr>
          <w:sz w:val="28"/>
          <w:szCs w:val="28"/>
        </w:rPr>
        <w:t>FR2 multi-Rx DL reception</w:t>
      </w:r>
    </w:p>
    <w:p w14:paraId="076FBFE3" w14:textId="77777777" w:rsidR="00C94C5B" w:rsidRPr="00D258D0" w:rsidRDefault="00C94C5B" w:rsidP="00C94C5B">
      <w:pPr>
        <w:pStyle w:val="2"/>
        <w:numPr>
          <w:ilvl w:val="1"/>
          <w:numId w:val="29"/>
        </w:numPr>
        <w:tabs>
          <w:tab w:val="clear" w:pos="576"/>
        </w:tabs>
        <w:rPr>
          <w:sz w:val="24"/>
          <w:szCs w:val="24"/>
        </w:rPr>
      </w:pPr>
      <w:r w:rsidRPr="00D258D0">
        <w:rPr>
          <w:sz w:val="24"/>
          <w:szCs w:val="24"/>
        </w:rPr>
        <w:t>Sub-topic 1-1: General</w:t>
      </w:r>
    </w:p>
    <w:p w14:paraId="53DE566C" w14:textId="0E6C517E" w:rsidR="00936885" w:rsidRPr="00C94C5B" w:rsidRDefault="00936885" w:rsidP="00936885">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747AC00A" w14:textId="77777777" w:rsidR="00AE06A2" w:rsidRDefault="00AE06A2" w:rsidP="00AE06A2">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2: Number of searchers for cell detection and measurements</w:t>
      </w:r>
    </w:p>
    <w:p w14:paraId="242631E7" w14:textId="62C2F8FA" w:rsidR="00AE06A2" w:rsidRDefault="00AE06A2" w:rsidP="00AE06A2">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2 searchers are assumed.</w:t>
      </w:r>
    </w:p>
    <w:p w14:paraId="56AF9E15" w14:textId="77777777" w:rsidR="00BA3B65" w:rsidRDefault="00BA3B65" w:rsidP="00BA3B65">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69DB780E" w14:textId="27836313" w:rsidR="00BA3B65" w:rsidRDefault="00BA3B65" w:rsidP="005C7797">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Following L1 measurements related requirements are </w:t>
      </w:r>
      <w:r>
        <w:rPr>
          <w:rFonts w:eastAsia="宋体" w:hint="eastAsia"/>
          <w:szCs w:val="24"/>
          <w:lang w:eastAsia="zh-CN"/>
        </w:rPr>
        <w:t>c</w:t>
      </w:r>
      <w:r>
        <w:rPr>
          <w:rFonts w:eastAsia="宋体"/>
          <w:szCs w:val="24"/>
          <w:lang w:eastAsia="zh-CN"/>
        </w:rPr>
        <w:t>onsidered in the multi-Rx chain WI</w:t>
      </w:r>
    </w:p>
    <w:p w14:paraId="2399AAD9" w14:textId="77777777" w:rsidR="00BA3B65" w:rsidRDefault="00BA3B65" w:rsidP="005C7797">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L1-RSRP measurement</w:t>
      </w:r>
    </w:p>
    <w:p w14:paraId="593C00AD" w14:textId="77777777" w:rsidR="00BA3B65" w:rsidRDefault="00BA3B65" w:rsidP="005C7797">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BFD/CBD</w:t>
      </w:r>
    </w:p>
    <w:p w14:paraId="6DF2CF60" w14:textId="77777777" w:rsidR="00BA3B65" w:rsidRDefault="00BA3B65" w:rsidP="005C7797">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LM</w:t>
      </w:r>
    </w:p>
    <w:p w14:paraId="170A909C" w14:textId="77777777" w:rsidR="00BA3B65" w:rsidRDefault="00BA3B65" w:rsidP="005C7797">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L1-SINR</w:t>
      </w:r>
    </w:p>
    <w:p w14:paraId="0B5A7888" w14:textId="77777777" w:rsidR="00BA3B65" w:rsidRDefault="00BA3B65" w:rsidP="005C7797">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28CEB44D" w14:textId="77777777" w:rsidR="00BA3B65" w:rsidRDefault="00BA3B65" w:rsidP="005C7797">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Scheduling/measurement restrictions</w:t>
      </w:r>
    </w:p>
    <w:p w14:paraId="7F5B6F4D" w14:textId="77777777" w:rsidR="00AE06A2" w:rsidRDefault="00AE06A2" w:rsidP="00F214BD">
      <w:pPr>
        <w:spacing w:afterLines="50" w:after="120"/>
        <w:rPr>
          <w:b/>
          <w:bCs/>
          <w:color w:val="0070C0"/>
          <w:szCs w:val="24"/>
          <w:lang w:eastAsia="zh-CN"/>
        </w:rPr>
      </w:pPr>
    </w:p>
    <w:p w14:paraId="38E0429E" w14:textId="4B4D9A40" w:rsidR="00F214BD" w:rsidRPr="00C94C5B" w:rsidRDefault="00F214BD" w:rsidP="00F214BD">
      <w:pPr>
        <w:spacing w:afterLines="50" w:after="120"/>
        <w:rPr>
          <w:b/>
          <w:bCs/>
          <w:color w:val="0070C0"/>
          <w:szCs w:val="24"/>
          <w:lang w:eastAsia="zh-CN"/>
        </w:rPr>
      </w:pPr>
      <w:r w:rsidRPr="00C94C5B">
        <w:rPr>
          <w:b/>
          <w:bCs/>
          <w:color w:val="0070C0"/>
          <w:szCs w:val="24"/>
          <w:lang w:eastAsia="zh-CN"/>
        </w:rPr>
        <w:t>&lt;Way forward</w:t>
      </w:r>
      <w:r w:rsidR="00D258D0" w:rsidRPr="00C94C5B">
        <w:rPr>
          <w:b/>
          <w:bCs/>
          <w:color w:val="0070C0"/>
          <w:szCs w:val="24"/>
          <w:lang w:eastAsia="zh-CN"/>
        </w:rPr>
        <w:t xml:space="preserve"> </w:t>
      </w:r>
      <w:r w:rsidRPr="00C94C5B">
        <w:rPr>
          <w:b/>
          <w:bCs/>
          <w:color w:val="0070C0"/>
          <w:szCs w:val="24"/>
          <w:lang w:eastAsia="zh-CN"/>
        </w:rPr>
        <w:t>&gt;:</w:t>
      </w:r>
      <w:r w:rsidR="00E05BA3">
        <w:rPr>
          <w:b/>
          <w:bCs/>
          <w:color w:val="0070C0"/>
          <w:szCs w:val="24"/>
          <w:lang w:eastAsia="zh-CN"/>
        </w:rPr>
        <w:t xml:space="preserve"> </w:t>
      </w:r>
    </w:p>
    <w:p w14:paraId="1F5642CE" w14:textId="77777777" w:rsidR="00F57749" w:rsidRPr="001B4045" w:rsidRDefault="00F57749" w:rsidP="00F57749">
      <w:pPr>
        <w:spacing w:afterLines="50" w:after="120"/>
        <w:rPr>
          <w:b/>
          <w:bCs/>
          <w:szCs w:val="24"/>
          <w:lang w:eastAsia="zh-CN"/>
        </w:rPr>
      </w:pPr>
      <w:r w:rsidRPr="001B4045">
        <w:rPr>
          <w:b/>
          <w:bCs/>
          <w:szCs w:val="24"/>
          <w:lang w:eastAsia="zh-CN"/>
        </w:rPr>
        <w:t>Note: All the options listed below are FFS. Other options are not precluded.</w:t>
      </w:r>
    </w:p>
    <w:p w14:paraId="23DCB898" w14:textId="03B2E784"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2ACE5A1A"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3: TAG assumption for uplink transmission</w:t>
      </w:r>
    </w:p>
    <w:p w14:paraId="49636F7C"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B8D24D"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1 TAG </w:t>
      </w:r>
    </w:p>
    <w:p w14:paraId="7B6876D0"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2 TAGs</w:t>
      </w:r>
    </w:p>
    <w:p w14:paraId="67D679A6"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 xml:space="preserve">4: Whether to </w:t>
      </w:r>
      <w:r w:rsidRPr="00C2541A">
        <w:rPr>
          <w:b/>
          <w:u w:val="single"/>
          <w:lang w:eastAsia="ko-KR"/>
        </w:rPr>
        <w:t>define activation delay from a single antenna panel to multi-antenna panels</w:t>
      </w:r>
    </w:p>
    <w:p w14:paraId="2A05D19D"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C4734A0"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Depending on RF conclusion</w:t>
      </w:r>
    </w:p>
    <w:p w14:paraId="12BAA7A2"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Study in RRM session</w:t>
      </w:r>
    </w:p>
    <w:p w14:paraId="1E24CBAB"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 xml:space="preserve">5: </w:t>
      </w:r>
      <w:r w:rsidRPr="001A2B3F">
        <w:rPr>
          <w:b/>
          <w:u w:val="single"/>
          <w:lang w:eastAsia="ko-KR"/>
        </w:rPr>
        <w:t>RRM impact of the UE behaviour using a single antennal panel</w:t>
      </w:r>
    </w:p>
    <w:p w14:paraId="04A61AB1"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5ABB49"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lang w:val="en-US" w:eastAsia="ko-KR"/>
        </w:rPr>
        <w:t xml:space="preserve">FFS RRM impact of the UE behavior using a single antennal panel rather than multi-antenna panels depending on the </w:t>
      </w:r>
      <w:proofErr w:type="spellStart"/>
      <w:r>
        <w:rPr>
          <w:lang w:val="en-US" w:eastAsia="ko-KR"/>
        </w:rPr>
        <w:t>AoA</w:t>
      </w:r>
      <w:proofErr w:type="spellEnd"/>
      <w:r>
        <w:rPr>
          <w:lang w:val="en-US" w:eastAsia="ko-KR"/>
        </w:rPr>
        <w:t xml:space="preserve"> of downlink signals from a different direction for power saving.</w:t>
      </w:r>
    </w:p>
    <w:p w14:paraId="541D1E86"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1-6: </w:t>
      </w:r>
      <w:r w:rsidRPr="002B78FA">
        <w:rPr>
          <w:b/>
          <w:u w:val="single"/>
          <w:lang w:eastAsia="ko-KR"/>
        </w:rPr>
        <w:t>Spatial MIMO (either spatial diversity or spatial multiplexing) by using one panel</w:t>
      </w:r>
    </w:p>
    <w:p w14:paraId="7C28E573"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F766C3" w14:textId="3042A538" w:rsidR="00D258D0" w:rsidRPr="001B4045" w:rsidRDefault="009D484D"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1B4045">
        <w:rPr>
          <w:rFonts w:eastAsiaTheme="minorEastAsia"/>
          <w:lang w:val="en-US" w:eastAsia="zh-CN"/>
        </w:rPr>
        <w:t>Option 1:</w:t>
      </w:r>
      <w:r w:rsidR="005C7797" w:rsidRPr="001B4045">
        <w:rPr>
          <w:rFonts w:eastAsiaTheme="minorEastAsia"/>
          <w:lang w:val="en-US" w:eastAsia="zh-CN"/>
        </w:rPr>
        <w:t xml:space="preserve"> FFS</w:t>
      </w:r>
      <w:r w:rsidRPr="001B4045">
        <w:rPr>
          <w:rFonts w:eastAsiaTheme="minorEastAsia"/>
          <w:lang w:val="en-US" w:eastAsia="zh-CN"/>
        </w:rPr>
        <w:t xml:space="preserve"> Spatial MIMO (either spatial diversity or spatial multiplexing) by using one panel to achieve two independent signals from the same or nearly the same direction is not the scope of this work item.</w:t>
      </w:r>
    </w:p>
    <w:p w14:paraId="75A9DF00"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8: Scenarios for Rel-18 multi-Rx DL reception</w:t>
      </w:r>
    </w:p>
    <w:p w14:paraId="10DD024E"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09AE3531"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support both intra-cell and inter-cell operation with TRPs located within reasonable intercell distance.</w:t>
      </w:r>
    </w:p>
    <w:p w14:paraId="7B3B5DE2"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Working on inter-cell operation with TRPs located within reasonable intercell distance after intra-cell multi-TRP operation work is completed.</w:t>
      </w:r>
    </w:p>
    <w:p w14:paraId="2F8D9313"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intra-cell multi-TRP operation only</w:t>
      </w:r>
    </w:p>
    <w:p w14:paraId="07D326FD"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9: H</w:t>
      </w:r>
      <w:r w:rsidRPr="000C2BFD">
        <w:rPr>
          <w:b/>
          <w:u w:val="single"/>
          <w:lang w:eastAsia="ko-KR"/>
        </w:rPr>
        <w:t xml:space="preserve">ow </w:t>
      </w:r>
      <w:r>
        <w:rPr>
          <w:b/>
          <w:u w:val="single"/>
          <w:lang w:eastAsia="ko-KR"/>
        </w:rPr>
        <w:t xml:space="preserve">to handle </w:t>
      </w:r>
      <w:r w:rsidRPr="000C2BFD">
        <w:rPr>
          <w:b/>
          <w:u w:val="single"/>
          <w:lang w:eastAsia="ko-KR"/>
        </w:rPr>
        <w:t xml:space="preserve">FR2 </w:t>
      </w:r>
      <w:proofErr w:type="spellStart"/>
      <w:r w:rsidRPr="000C2BFD">
        <w:rPr>
          <w:b/>
          <w:u w:val="single"/>
          <w:lang w:eastAsia="ko-KR"/>
        </w:rPr>
        <w:t>SCell</w:t>
      </w:r>
      <w:proofErr w:type="spellEnd"/>
      <w:r w:rsidRPr="000C2BFD">
        <w:rPr>
          <w:b/>
          <w:u w:val="single"/>
          <w:lang w:eastAsia="ko-KR"/>
        </w:rPr>
        <w:t xml:space="preserve"> activation delay reduction by multi-Rx chain simultaneous reception</w:t>
      </w:r>
    </w:p>
    <w:p w14:paraId="4A8B6085"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02B963"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FR2 </w:t>
      </w:r>
      <w:proofErr w:type="spellStart"/>
      <w:r>
        <w:rPr>
          <w:rFonts w:eastAsia="宋体"/>
          <w:szCs w:val="24"/>
          <w:lang w:eastAsia="zh-CN"/>
        </w:rPr>
        <w:t>SCell</w:t>
      </w:r>
      <w:proofErr w:type="spellEnd"/>
      <w:r>
        <w:rPr>
          <w:rFonts w:eastAsia="宋体"/>
          <w:szCs w:val="24"/>
          <w:lang w:eastAsia="zh-CN"/>
        </w:rPr>
        <w:t xml:space="preserve"> activation delay reduction by multi-Rx chain simultaneous reception is handled in this WI, if necessary.</w:t>
      </w:r>
    </w:p>
    <w:p w14:paraId="638EFA75"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FR2 </w:t>
      </w:r>
      <w:proofErr w:type="spellStart"/>
      <w:r>
        <w:rPr>
          <w:rFonts w:eastAsia="宋体"/>
          <w:szCs w:val="24"/>
          <w:lang w:eastAsia="zh-CN"/>
        </w:rPr>
        <w:t>SCell</w:t>
      </w:r>
      <w:proofErr w:type="spellEnd"/>
      <w:r>
        <w:rPr>
          <w:rFonts w:eastAsia="宋体"/>
          <w:szCs w:val="24"/>
          <w:lang w:eastAsia="zh-CN"/>
        </w:rPr>
        <w:t xml:space="preserve"> activation delay reduction by multi-Rx chain simultaneous reception is handled in RRM enh3 WI, if necessary.</w:t>
      </w:r>
    </w:p>
    <w:p w14:paraId="5D398372" w14:textId="77777777" w:rsidR="00E05F1F" w:rsidRDefault="00E05F1F" w:rsidP="00D258D0">
      <w:pPr>
        <w:rPr>
          <w:b/>
          <w:u w:val="single"/>
          <w:lang w:eastAsia="ko-KR"/>
        </w:rPr>
      </w:pPr>
    </w:p>
    <w:p w14:paraId="43A3D6A0" w14:textId="057B10A0"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2: </w:t>
      </w:r>
      <w:r>
        <w:rPr>
          <w:b/>
          <w:color w:val="000000"/>
          <w:u w:val="single"/>
          <w:lang w:eastAsia="ko-KR"/>
        </w:rPr>
        <w:t>General considerations on defining requirements</w:t>
      </w:r>
    </w:p>
    <w:p w14:paraId="2B2EEF44"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1: Single carrier for defining RRM requirements </w:t>
      </w:r>
    </w:p>
    <w:p w14:paraId="429DBAC7"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132B2D"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RRM requirement discussion shall be focused on the case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 by excluding downlink CA operation.</w:t>
      </w:r>
    </w:p>
    <w:p w14:paraId="526C30BE"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AA39AA">
        <w:rPr>
          <w:rFonts w:eastAsia="宋体"/>
          <w:szCs w:val="24"/>
          <w:lang w:eastAsia="zh-CN"/>
        </w:rPr>
        <w:t xml:space="preserve">UE </w:t>
      </w:r>
      <w:r>
        <w:rPr>
          <w:rFonts w:eastAsia="宋体"/>
          <w:szCs w:val="24"/>
          <w:lang w:eastAsia="zh-CN"/>
        </w:rPr>
        <w:t>can be</w:t>
      </w:r>
      <w:r w:rsidRPr="00AA39AA">
        <w:rPr>
          <w:rFonts w:eastAsia="宋体"/>
          <w:szCs w:val="24"/>
          <w:lang w:eastAsia="zh-CN"/>
        </w:rPr>
        <w:t xml:space="preserve"> configured with multiple carriers but multi-Rx chain is enabled on only one of the carriers.</w:t>
      </w:r>
    </w:p>
    <w:p w14:paraId="173A3B8F"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2: Simultaneous L3 measurements and L1 measurements</w:t>
      </w:r>
    </w:p>
    <w:p w14:paraId="300B89AF"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5ADC2E9"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7935B3">
        <w:rPr>
          <w:rFonts w:eastAsia="宋体"/>
          <w:szCs w:val="24"/>
          <w:lang w:eastAsia="zh-CN"/>
        </w:rPr>
        <w:t>RAN4 to revisit the FR2 SMTC use case for ‘L1 and L3’ measurements and ‘serving cell and non-serving cell’ to reduce measurement latency. Rel-18 FR2 multi-RX chain UE may be able to measure RSs simultaneously with different QCL-D sources or with different beam assumptions (</w:t>
      </w:r>
      <w:proofErr w:type="gramStart"/>
      <w:r w:rsidRPr="007935B3">
        <w:rPr>
          <w:rFonts w:eastAsia="宋体"/>
          <w:szCs w:val="24"/>
          <w:lang w:eastAsia="zh-CN"/>
        </w:rPr>
        <w:t>i.e.</w:t>
      </w:r>
      <w:proofErr w:type="gramEnd"/>
      <w:r w:rsidRPr="007935B3">
        <w:rPr>
          <w:rFonts w:eastAsia="宋体"/>
          <w:szCs w:val="24"/>
          <w:lang w:eastAsia="zh-CN"/>
        </w:rPr>
        <w:t xml:space="preserve"> narrow and wide beam assumption)</w:t>
      </w:r>
    </w:p>
    <w:p w14:paraId="361B314C"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7935B3">
        <w:rPr>
          <w:rFonts w:eastAsia="宋体"/>
          <w:szCs w:val="24"/>
          <w:lang w:eastAsia="zh-CN"/>
        </w:rPr>
        <w:t>In R18, the enhanced UE in FR2 is still not required to perform L3 measurements and L1 measurements simultaneously</w:t>
      </w:r>
    </w:p>
    <w:p w14:paraId="4C3F037B"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The issue is </w:t>
      </w:r>
      <w:r w:rsidRPr="007935B3">
        <w:rPr>
          <w:rFonts w:eastAsia="宋体"/>
          <w:szCs w:val="24"/>
          <w:lang w:eastAsia="zh-CN"/>
        </w:rPr>
        <w:t>discussed under mobility enhancement WI</w:t>
      </w:r>
    </w:p>
    <w:p w14:paraId="3DB26792"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3: Support of single-DCI and/or multi-DCI multi-TRP operation</w:t>
      </w:r>
    </w:p>
    <w:p w14:paraId="003C1805"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C723257"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w:t>
      </w:r>
      <w:r w:rsidRPr="000254C2">
        <w:rPr>
          <w:rFonts w:eastAsia="宋体"/>
          <w:szCs w:val="24"/>
          <w:lang w:eastAsia="zh-CN"/>
        </w:rPr>
        <w:t xml:space="preserve">efine </w:t>
      </w:r>
      <w:r>
        <w:rPr>
          <w:rFonts w:eastAsia="宋体"/>
          <w:szCs w:val="24"/>
          <w:lang w:eastAsia="zh-CN"/>
        </w:rPr>
        <w:t>RRM requirements</w:t>
      </w:r>
      <w:r w:rsidRPr="000254C2">
        <w:rPr>
          <w:rFonts w:eastAsia="宋体"/>
          <w:szCs w:val="24"/>
          <w:lang w:eastAsia="zh-CN"/>
        </w:rPr>
        <w:t xml:space="preserve"> </w:t>
      </w:r>
      <w:r>
        <w:rPr>
          <w:rFonts w:eastAsia="宋体"/>
          <w:szCs w:val="24"/>
          <w:lang w:eastAsia="zh-CN"/>
        </w:rPr>
        <w:t xml:space="preserve">depending on UE behaviour for </w:t>
      </w:r>
      <w:r w:rsidRPr="002526C3">
        <w:rPr>
          <w:rFonts w:eastAsia="宋体"/>
          <w:szCs w:val="24"/>
          <w:lang w:eastAsia="zh-CN"/>
        </w:rPr>
        <w:t>single-DCI and multi-DCI multi-TRP operation</w:t>
      </w:r>
      <w:r>
        <w:rPr>
          <w:rFonts w:eastAsia="宋体"/>
          <w:szCs w:val="24"/>
          <w:lang w:eastAsia="zh-CN"/>
        </w:rPr>
        <w:t xml:space="preserve"> </w:t>
      </w:r>
    </w:p>
    <w:p w14:paraId="6401E1C3" w14:textId="52882072"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w:t>
      </w:r>
      <w:r w:rsidRPr="000254C2">
        <w:rPr>
          <w:rFonts w:eastAsia="宋体"/>
          <w:szCs w:val="24"/>
          <w:lang w:eastAsia="zh-CN"/>
        </w:rPr>
        <w:t xml:space="preserve">efine </w:t>
      </w:r>
      <w:r>
        <w:rPr>
          <w:rFonts w:eastAsia="宋体"/>
          <w:szCs w:val="24"/>
          <w:lang w:eastAsia="zh-CN"/>
        </w:rPr>
        <w:t>RRM requirements</w:t>
      </w:r>
      <w:r w:rsidRPr="000254C2">
        <w:rPr>
          <w:rFonts w:eastAsia="宋体"/>
          <w:szCs w:val="24"/>
          <w:lang w:eastAsia="zh-CN"/>
        </w:rPr>
        <w:t xml:space="preserve"> </w:t>
      </w:r>
      <w:r>
        <w:rPr>
          <w:rFonts w:eastAsia="宋体"/>
          <w:szCs w:val="24"/>
          <w:lang w:eastAsia="zh-CN"/>
        </w:rPr>
        <w:t xml:space="preserve">for </w:t>
      </w:r>
      <w:r w:rsidRPr="002526C3">
        <w:rPr>
          <w:rFonts w:eastAsia="宋体"/>
          <w:szCs w:val="24"/>
          <w:lang w:eastAsia="zh-CN"/>
        </w:rPr>
        <w:t>single-DCI multi-TRP operation</w:t>
      </w:r>
    </w:p>
    <w:p w14:paraId="66A75E8D" w14:textId="4A257909" w:rsidR="005806AC" w:rsidRDefault="005806AC" w:rsidP="005806AC">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Define dual TCI state switching requirements for following cases:</w:t>
      </w:r>
    </w:p>
    <w:p w14:paraId="3DE32A47" w14:textId="77777777" w:rsidR="005806AC" w:rsidRDefault="005806AC" w:rsidP="005806AC">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non-SFN: Two MAC CE with one for each TCI state</w:t>
      </w:r>
    </w:p>
    <w:p w14:paraId="4ED9C494" w14:textId="77777777" w:rsidR="005806AC" w:rsidRDefault="005806AC" w:rsidP="005806AC">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SFN: single MAC CE for two TCI states</w:t>
      </w:r>
    </w:p>
    <w:p w14:paraId="135732FE" w14:textId="3B447779" w:rsidR="005806AC" w:rsidRDefault="005806AC" w:rsidP="005806AC">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single DCI: single DCI for two TCI states</w:t>
      </w:r>
    </w:p>
    <w:p w14:paraId="4CA82710" w14:textId="67675D60" w:rsidR="005806AC" w:rsidRDefault="005806AC" w:rsidP="005806AC">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multiple DCI: Two DCI with one for each TCI state</w:t>
      </w:r>
    </w:p>
    <w:p w14:paraId="5ABBF728"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4: Whether and how to </w:t>
      </w:r>
      <w:r w:rsidRPr="00C2541A">
        <w:rPr>
          <w:b/>
          <w:u w:val="single"/>
          <w:lang w:eastAsia="ko-KR"/>
        </w:rPr>
        <w:t xml:space="preserve">define </w:t>
      </w:r>
      <w:r>
        <w:rPr>
          <w:b/>
          <w:u w:val="single"/>
          <w:lang w:eastAsia="ko-KR"/>
        </w:rPr>
        <w:t>power saving related requirements</w:t>
      </w:r>
    </w:p>
    <w:p w14:paraId="7805A307"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4C3A28"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Power saving can be additional requirements of UE with multiple RX chains</w:t>
      </w:r>
    </w:p>
    <w:p w14:paraId="065FD8B1" w14:textId="729D7F95"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21687A">
        <w:rPr>
          <w:rFonts w:eastAsia="宋体"/>
          <w:szCs w:val="24"/>
          <w:lang w:eastAsia="zh-CN"/>
        </w:rPr>
        <w:t>Option 2: Power saving is not part of this study</w:t>
      </w:r>
    </w:p>
    <w:p w14:paraId="1F347B28" w14:textId="0E2CA1B0" w:rsidR="009D484D" w:rsidRPr="009D484D" w:rsidRDefault="009D484D" w:rsidP="009D484D">
      <w:pPr>
        <w:pStyle w:val="aff6"/>
        <w:numPr>
          <w:ilvl w:val="1"/>
          <w:numId w:val="8"/>
        </w:numPr>
        <w:overflowPunct/>
        <w:autoSpaceDE/>
        <w:autoSpaceDN/>
        <w:adjustRightInd/>
        <w:spacing w:after="120"/>
        <w:ind w:left="1440" w:firstLineChars="0"/>
        <w:textAlignment w:val="auto"/>
        <w:rPr>
          <w:rFonts w:eastAsia="宋体"/>
          <w:szCs w:val="24"/>
          <w:lang w:eastAsia="zh-CN"/>
        </w:rPr>
      </w:pPr>
      <w:r w:rsidRPr="009D484D">
        <w:rPr>
          <w:rFonts w:eastAsia="宋体"/>
          <w:szCs w:val="24"/>
          <w:lang w:eastAsia="zh-CN"/>
        </w:rPr>
        <w:t>Option 3: no need to define additional requirements for power saving.</w:t>
      </w:r>
    </w:p>
    <w:p w14:paraId="0295CCED"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5: Applicability of existing requirements for UE </w:t>
      </w:r>
      <w:r w:rsidRPr="00501813">
        <w:rPr>
          <w:b/>
          <w:u w:val="single"/>
          <w:lang w:eastAsia="ko-KR"/>
        </w:rPr>
        <w:t>with the capability of simultaneous reception from different directions</w:t>
      </w:r>
      <w:r>
        <w:rPr>
          <w:b/>
          <w:u w:val="single"/>
          <w:lang w:eastAsia="ko-KR"/>
        </w:rPr>
        <w:t xml:space="preserve"> </w:t>
      </w:r>
    </w:p>
    <w:p w14:paraId="47E3487C"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609337"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The existing legacy RRM requirements continue to apply by default, unless a corresponding new enhanced requirement is introduced.</w:t>
      </w:r>
    </w:p>
    <w:p w14:paraId="351FB9DE"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2-6: Applicability of new requirements for UE </w:t>
      </w:r>
      <w:r w:rsidRPr="00501813">
        <w:rPr>
          <w:b/>
          <w:u w:val="single"/>
          <w:lang w:eastAsia="ko-KR"/>
        </w:rPr>
        <w:t>with the capability of simultaneous reception from different directions</w:t>
      </w:r>
    </w:p>
    <w:p w14:paraId="1D2A5836"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C86CBEE" w14:textId="75AD09E2"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 clarification is added in clause 3.6.13 of TS 38.133 (Applicability of requirements for FR2) that the new requirements defined in this WI are applicable only for FR2-1.</w:t>
      </w:r>
    </w:p>
    <w:p w14:paraId="0A612CF9" w14:textId="6ABB37CA" w:rsidR="009D484D" w:rsidRPr="009D484D" w:rsidRDefault="00FF5C9A" w:rsidP="009D484D">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szCs w:val="24"/>
          <w:lang w:eastAsia="zh-CN"/>
        </w:rPr>
        <w:t>2</w:t>
      </w:r>
      <w:r>
        <w:rPr>
          <w:rFonts w:eastAsia="宋体"/>
          <w:szCs w:val="24"/>
          <w:lang w:eastAsia="zh-CN"/>
        </w:rPr>
        <w:t xml:space="preserve">: </w:t>
      </w:r>
      <w:r w:rsidR="009D484D" w:rsidRPr="00FF5C9A">
        <w:rPr>
          <w:rFonts w:eastAsia="宋体"/>
          <w:szCs w:val="24"/>
          <w:lang w:eastAsia="zh-CN"/>
        </w:rPr>
        <w:t>New requirements defined in the multi-Rx chain WI are applicable for FR2-1 only.</w:t>
      </w:r>
    </w:p>
    <w:p w14:paraId="2DC27C83"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7: Accuracy assumption when defining RRM core requirements</w:t>
      </w:r>
    </w:p>
    <w:p w14:paraId="192F8974"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B8F524" w14:textId="6FD94872"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F5C9A">
        <w:rPr>
          <w:rFonts w:eastAsia="宋体"/>
          <w:szCs w:val="24"/>
          <w:lang w:eastAsia="zh-CN"/>
        </w:rPr>
        <w:t xml:space="preserve">FFS </w:t>
      </w:r>
      <w:r>
        <w:rPr>
          <w:rFonts w:eastAsia="宋体"/>
          <w:szCs w:val="24"/>
          <w:lang w:eastAsia="zh-CN"/>
        </w:rPr>
        <w:t>The new improved RRM requirements should aim to reduce the delays during measurements and procedures (e.g., RLM evaluation period, measurement delays, etc.) while maintaining the existing accuracy requirements.</w:t>
      </w:r>
    </w:p>
    <w:p w14:paraId="1BFC828B"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8: Applicability of new requirements to different QCL types</w:t>
      </w:r>
    </w:p>
    <w:p w14:paraId="4128CC76"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538AD06" w14:textId="651C9756"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FF5C9A">
        <w:rPr>
          <w:rFonts w:eastAsia="宋体"/>
          <w:szCs w:val="24"/>
          <w:lang w:eastAsia="zh-CN"/>
        </w:rPr>
        <w:t xml:space="preserve"> FFS</w:t>
      </w:r>
      <w:r>
        <w:rPr>
          <w:rFonts w:eastAsia="宋体"/>
          <w:szCs w:val="24"/>
          <w:lang w:eastAsia="zh-CN"/>
        </w:rPr>
        <w:t xml:space="preserve"> RAN4 to discuss whether the new requirements will also be applicable when QCL type D is configured together with QCL type A and QCL type C</w:t>
      </w:r>
    </w:p>
    <w:p w14:paraId="63021BE0"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9: Requirements applicability for serving cells</w:t>
      </w:r>
    </w:p>
    <w:p w14:paraId="62F45BEE"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377A774" w14:textId="4BC02C58"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F5C9A">
        <w:rPr>
          <w:rFonts w:eastAsia="宋体"/>
          <w:szCs w:val="24"/>
          <w:lang w:eastAsia="zh-CN"/>
        </w:rPr>
        <w:t xml:space="preserve">FFS </w:t>
      </w:r>
      <w:r>
        <w:rPr>
          <w:rFonts w:eastAsia="宋体"/>
          <w:szCs w:val="24"/>
          <w:lang w:eastAsia="zh-CN"/>
        </w:rPr>
        <w:t>D</w:t>
      </w:r>
      <w:r w:rsidRPr="00FC46BD">
        <w:rPr>
          <w:rFonts w:eastAsia="宋体"/>
          <w:szCs w:val="24"/>
          <w:lang w:eastAsia="zh-CN"/>
        </w:rPr>
        <w:t>efining new improved requirements for serving cells (</w:t>
      </w:r>
      <w:proofErr w:type="spellStart"/>
      <w:r w:rsidRPr="00FC46BD">
        <w:rPr>
          <w:rFonts w:eastAsia="宋体"/>
          <w:szCs w:val="24"/>
          <w:lang w:eastAsia="zh-CN"/>
        </w:rPr>
        <w:t>PCell</w:t>
      </w:r>
      <w:proofErr w:type="spellEnd"/>
      <w:r w:rsidRPr="00FC46BD">
        <w:rPr>
          <w:rFonts w:eastAsia="宋体"/>
          <w:szCs w:val="24"/>
          <w:lang w:eastAsia="zh-CN"/>
        </w:rPr>
        <w:t xml:space="preserve">, </w:t>
      </w:r>
      <w:proofErr w:type="spellStart"/>
      <w:r w:rsidRPr="00FC46BD">
        <w:rPr>
          <w:rFonts w:eastAsia="宋体"/>
          <w:szCs w:val="24"/>
          <w:lang w:eastAsia="zh-CN"/>
        </w:rPr>
        <w:t>PSCell</w:t>
      </w:r>
      <w:proofErr w:type="spellEnd"/>
      <w:r w:rsidRPr="00FC46BD">
        <w:rPr>
          <w:rFonts w:eastAsia="宋体"/>
          <w:szCs w:val="24"/>
          <w:lang w:eastAsia="zh-CN"/>
        </w:rPr>
        <w:t xml:space="preserve">, and </w:t>
      </w:r>
      <w:proofErr w:type="spellStart"/>
      <w:r w:rsidRPr="00FC46BD">
        <w:rPr>
          <w:rFonts w:eastAsia="宋体"/>
          <w:szCs w:val="24"/>
          <w:lang w:eastAsia="zh-CN"/>
        </w:rPr>
        <w:t>SCells</w:t>
      </w:r>
      <w:proofErr w:type="spellEnd"/>
      <w:r w:rsidRPr="00FC46BD">
        <w:rPr>
          <w:rFonts w:eastAsia="宋体"/>
          <w:szCs w:val="24"/>
          <w:lang w:eastAsia="zh-CN"/>
        </w:rPr>
        <w:t>, whichever are relevant for each such requirement) as well as for non-serving cells</w:t>
      </w:r>
      <w:r>
        <w:rPr>
          <w:rFonts w:eastAsia="宋体"/>
          <w:szCs w:val="24"/>
          <w:lang w:eastAsia="zh-CN"/>
        </w:rPr>
        <w:t>.</w:t>
      </w:r>
    </w:p>
    <w:p w14:paraId="549B1394"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10: RS signals that shall remain detectable during measurement period </w:t>
      </w:r>
    </w:p>
    <w:p w14:paraId="5C4B078E"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56DB6EA" w14:textId="707CBD32"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F5C9A">
        <w:rPr>
          <w:rFonts w:eastAsia="宋体"/>
          <w:szCs w:val="24"/>
          <w:lang w:eastAsia="zh-CN"/>
        </w:rPr>
        <w:t xml:space="preserve">FFS </w:t>
      </w:r>
      <w:r>
        <w:rPr>
          <w:rFonts w:eastAsia="宋体"/>
          <w:szCs w:val="24"/>
          <w:lang w:eastAsia="zh-CN"/>
        </w:rPr>
        <w:t>In an improved RRM requirement relying on a certain QCL relationship (QCL type D), not only the target signal but also the associated signal in the QCL information shall remain detectable during the entire measurement period.</w:t>
      </w:r>
    </w:p>
    <w:p w14:paraId="792E2D64" w14:textId="77777777" w:rsidR="00E05F1F" w:rsidRDefault="00E05F1F" w:rsidP="00D258D0">
      <w:pPr>
        <w:rPr>
          <w:b/>
          <w:u w:val="single"/>
          <w:lang w:eastAsia="ko-KR"/>
        </w:rPr>
      </w:pPr>
    </w:p>
    <w:p w14:paraId="25001CBE" w14:textId="5B53E616"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p w14:paraId="105B7161"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194D3D" w14:textId="2A17871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Following L3 measurements related requirements are enhanced in the multi-Rx chain DL reception WI</w:t>
      </w:r>
    </w:p>
    <w:p w14:paraId="28B4DD13"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measurement requirements for RRC-IDLE state and for RRC_INACTIVE state. </w:t>
      </w:r>
    </w:p>
    <w:p w14:paraId="3D91F96B"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to FR2-1 unknown cell</w:t>
      </w:r>
    </w:p>
    <w:p w14:paraId="241A5DB5"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FR2-1 unknown </w:t>
      </w:r>
      <w:proofErr w:type="spellStart"/>
      <w:r>
        <w:rPr>
          <w:rFonts w:eastAsia="宋体"/>
          <w:szCs w:val="24"/>
          <w:lang w:eastAsia="zh-CN"/>
        </w:rPr>
        <w:t>SCell</w:t>
      </w:r>
      <w:proofErr w:type="spellEnd"/>
      <w:r>
        <w:rPr>
          <w:rFonts w:eastAsia="宋体"/>
          <w:szCs w:val="24"/>
          <w:lang w:eastAsia="zh-CN"/>
        </w:rPr>
        <w:t xml:space="preserve"> activation</w:t>
      </w:r>
    </w:p>
    <w:p w14:paraId="2289A872"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FR2-1 unknown </w:t>
      </w:r>
      <w:proofErr w:type="spellStart"/>
      <w:r>
        <w:rPr>
          <w:rFonts w:eastAsia="宋体"/>
          <w:szCs w:val="24"/>
          <w:lang w:eastAsia="zh-CN"/>
        </w:rPr>
        <w:t>PSCell</w:t>
      </w:r>
      <w:proofErr w:type="spellEnd"/>
      <w:r>
        <w:rPr>
          <w:rFonts w:eastAsia="宋体"/>
          <w:szCs w:val="24"/>
          <w:lang w:eastAsia="zh-CN"/>
        </w:rPr>
        <w:t xml:space="preserve"> addition and release</w:t>
      </w:r>
    </w:p>
    <w:p w14:paraId="160FE007"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7A12325F" w14:textId="4F5D5721"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Following L3 measurements related requirements are enhanced in the multi-Rx chain DL reception WI</w:t>
      </w:r>
    </w:p>
    <w:p w14:paraId="272371CE"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to FR2-1 unknown cell</w:t>
      </w:r>
    </w:p>
    <w:p w14:paraId="15D1B917"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FR2-1 unknown </w:t>
      </w:r>
      <w:proofErr w:type="spellStart"/>
      <w:r>
        <w:rPr>
          <w:rFonts w:eastAsia="宋体"/>
          <w:szCs w:val="24"/>
          <w:lang w:eastAsia="zh-CN"/>
        </w:rPr>
        <w:t>SCell</w:t>
      </w:r>
      <w:proofErr w:type="spellEnd"/>
      <w:r>
        <w:rPr>
          <w:rFonts w:eastAsia="宋体"/>
          <w:szCs w:val="24"/>
          <w:lang w:eastAsia="zh-CN"/>
        </w:rPr>
        <w:t xml:space="preserve"> activation</w:t>
      </w:r>
    </w:p>
    <w:p w14:paraId="29B6653F"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FR2-1 unknown </w:t>
      </w:r>
      <w:proofErr w:type="spellStart"/>
      <w:r>
        <w:rPr>
          <w:rFonts w:eastAsia="宋体"/>
          <w:szCs w:val="24"/>
          <w:lang w:eastAsia="zh-CN"/>
        </w:rPr>
        <w:t>PSCell</w:t>
      </w:r>
      <w:proofErr w:type="spellEnd"/>
      <w:r>
        <w:rPr>
          <w:rFonts w:eastAsia="宋体"/>
          <w:szCs w:val="24"/>
          <w:lang w:eastAsia="zh-CN"/>
        </w:rPr>
        <w:t xml:space="preserve"> addition and release</w:t>
      </w:r>
    </w:p>
    <w:p w14:paraId="5556FD13"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05379DEB"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2a: Not to enhance L3 measurement requirement in R18 multi-panel WI.</w:t>
      </w:r>
    </w:p>
    <w:p w14:paraId="30CD9EDA" w14:textId="77777777" w:rsidR="00E05F1F" w:rsidRDefault="00E05F1F" w:rsidP="00D258D0">
      <w:pPr>
        <w:rPr>
          <w:b/>
          <w:u w:val="single"/>
          <w:lang w:eastAsia="ko-KR"/>
        </w:rPr>
      </w:pPr>
    </w:p>
    <w:p w14:paraId="0BF56A08" w14:textId="443E9B03" w:rsidR="00D258D0" w:rsidRDefault="00D258D0" w:rsidP="00D258D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5: </w:t>
      </w:r>
      <w:r>
        <w:rPr>
          <w:b/>
          <w:color w:val="000000"/>
          <w:u w:val="single"/>
          <w:lang w:eastAsia="ko-KR"/>
        </w:rPr>
        <w:t>Receive time difference</w:t>
      </w:r>
    </w:p>
    <w:p w14:paraId="60F16383"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78371AE"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timing difference between different panels is at least within one CP. FFS whether to define requirements with timing difference larger than one CP.</w:t>
      </w:r>
    </w:p>
    <w:p w14:paraId="78ACF8EC"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The condition of receive timing difference between different directions with different TCI of QCL type-D shall take CP length as baseline.</w:t>
      </w:r>
    </w:p>
    <w:p w14:paraId="1ED67856"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1b: Receive time difference for configured different QCL Type D RSs is within CP. FFS receive time difference for configured different QCL Type D RSs is larger than CP.</w:t>
      </w:r>
    </w:p>
    <w:p w14:paraId="24D345CC"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1c: If we define cases where ∆τ &gt; CP then we define a total MRTD budget, where ∆τ = TAE + ∆propagation and ∆τ &lt; MRTD. This way TAE and ∆propagation can be balanced as terms, within the total MRTD budget.</w:t>
      </w:r>
    </w:p>
    <w:p w14:paraId="582972AF"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1d:</w:t>
      </w:r>
    </w:p>
    <w:p w14:paraId="492179AB"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a: If keep the assumption of single FFT as in Rel-17, the receive timing difference between different directions should be not larger the CP length. But the legacy MRTD under inter-band CA is much larger than CP length for FR2-1, which is beyond UE capability.</w:t>
      </w:r>
    </w:p>
    <w:p w14:paraId="244563A6"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b: If UE is capable of supporting two FFTs for different TRP or panel/RF chain reception, the restriction of not larger the CP length can be ignored, so re-using the legacy requirement for inter-band CA is fine.</w:t>
      </w:r>
    </w:p>
    <w:p w14:paraId="150C9892"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receive timing difference between different directions is within CP</w:t>
      </w:r>
    </w:p>
    <w:p w14:paraId="1F45D489"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2a: Check whether it is available that the maximum </w:t>
      </w:r>
      <w:proofErr w:type="gramStart"/>
      <w:r>
        <w:rPr>
          <w:rFonts w:eastAsia="宋体"/>
          <w:szCs w:val="24"/>
          <w:lang w:eastAsia="zh-CN"/>
        </w:rPr>
        <w:t>receive</w:t>
      </w:r>
      <w:proofErr w:type="gramEnd"/>
      <w:r>
        <w:rPr>
          <w:rFonts w:eastAsia="宋体"/>
          <w:szCs w:val="24"/>
          <w:lang w:eastAsia="zh-CN"/>
        </w:rPr>
        <w:t xml:space="preserve"> timing difference between the DL transmission from two TRPs is within CP according to RAN2 specification.</w:t>
      </w:r>
    </w:p>
    <w:p w14:paraId="54F747C9"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Given that independent RF and BB processing is of necessity to support two distinct </w:t>
      </w:r>
      <w:proofErr w:type="spellStart"/>
      <w:r>
        <w:rPr>
          <w:rFonts w:eastAsia="宋体"/>
          <w:szCs w:val="24"/>
          <w:lang w:eastAsia="zh-CN"/>
        </w:rPr>
        <w:t>AoAs</w:t>
      </w:r>
      <w:proofErr w:type="spellEnd"/>
      <w:r>
        <w:rPr>
          <w:rFonts w:eastAsia="宋体"/>
          <w:szCs w:val="24"/>
          <w:lang w:eastAsia="zh-CN"/>
        </w:rPr>
        <w:t>, no restriction on MRTD between different directions (different QCL Type D RSs) should be provided</w:t>
      </w:r>
    </w:p>
    <w:p w14:paraId="2D89D6D1"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Study UE RX capability receiving extended MRTD based on non-collocated </w:t>
      </w:r>
      <w:proofErr w:type="spellStart"/>
      <w:r>
        <w:rPr>
          <w:rFonts w:eastAsia="宋体"/>
          <w:szCs w:val="24"/>
          <w:lang w:eastAsia="zh-CN"/>
        </w:rPr>
        <w:t>mTRP</w:t>
      </w:r>
      <w:proofErr w:type="spellEnd"/>
      <w:r>
        <w:rPr>
          <w:rFonts w:eastAsia="宋体"/>
          <w:szCs w:val="24"/>
          <w:lang w:eastAsia="zh-CN"/>
        </w:rPr>
        <w:t xml:space="preserve"> deployment scenario.</w:t>
      </w:r>
    </w:p>
    <w:p w14:paraId="1C02DFE0"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 Clarify the scope of this item and discuss whether existing spec can be modified for </w:t>
      </w:r>
      <w:proofErr w:type="gramStart"/>
      <w:r>
        <w:rPr>
          <w:rFonts w:eastAsia="宋体"/>
          <w:szCs w:val="24"/>
          <w:lang w:eastAsia="zh-CN"/>
        </w:rPr>
        <w:t>multi Rx</w:t>
      </w:r>
      <w:proofErr w:type="gramEnd"/>
      <w:r>
        <w:rPr>
          <w:rFonts w:eastAsia="宋体"/>
          <w:szCs w:val="24"/>
          <w:lang w:eastAsia="zh-CN"/>
        </w:rPr>
        <w:t xml:space="preserve"> chain UE or not under the clarified scope for receive timing difference between different directions. </w:t>
      </w:r>
    </w:p>
    <w:p w14:paraId="404C2545" w14:textId="77777777" w:rsidR="00E05F1F" w:rsidRDefault="00E05F1F" w:rsidP="00D258D0">
      <w:pPr>
        <w:rPr>
          <w:b/>
          <w:u w:val="single"/>
          <w:lang w:eastAsia="ko-KR"/>
        </w:rPr>
      </w:pPr>
    </w:p>
    <w:p w14:paraId="5277374E" w14:textId="71FE3535"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6: </w:t>
      </w:r>
      <w:r>
        <w:rPr>
          <w:b/>
          <w:color w:val="000000"/>
          <w:u w:val="single"/>
          <w:lang w:eastAsia="ko-KR"/>
        </w:rPr>
        <w:t>UE capabilities</w:t>
      </w:r>
    </w:p>
    <w:p w14:paraId="67637657"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6-1: </w:t>
      </w:r>
      <w:r>
        <w:rPr>
          <w:b/>
          <w:color w:val="000000"/>
          <w:u w:val="single"/>
          <w:lang w:eastAsia="ko-KR"/>
        </w:rPr>
        <w:t xml:space="preserve">UE capability of </w:t>
      </w:r>
      <w:r w:rsidRPr="00695A5E">
        <w:rPr>
          <w:b/>
          <w:color w:val="000000"/>
          <w:u w:val="single"/>
          <w:lang w:eastAsia="ko-KR"/>
        </w:rPr>
        <w:t>simultaneous reception of measured RS and data</w:t>
      </w:r>
    </w:p>
    <w:p w14:paraId="6DBFD61F"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866064"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Consider simultaneous reception of L1/L3 measured RS and data if UE supports simultaneous DL reception from different directions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w:t>
      </w:r>
    </w:p>
    <w:p w14:paraId="052CC35C"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Consider simultaneous reception of L1 measured RS and data if UE supports simultaneous DL reception from different directions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w:t>
      </w:r>
    </w:p>
    <w:p w14:paraId="214F4A9C"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For scenario 2 (two RX beams used for different cells) with multi-RX chain capability, UE can receive PDCCH/PDSCH/TRS/CSI-RS for CQI (one beam) and on SSB symbols (another beam) to be measured</w:t>
      </w:r>
    </w:p>
    <w:p w14:paraId="79EE0042" w14:textId="77777777" w:rsidR="00D258D0" w:rsidRPr="00CE305C"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CE305C">
        <w:rPr>
          <w:rFonts w:eastAsia="宋体"/>
          <w:szCs w:val="24"/>
          <w:lang w:eastAsia="zh-CN"/>
        </w:rPr>
        <w:t>Option 4: RAN4 to discuss if additional UE capability for indicating supporting of simultaneous reception with different QCL type D RS and PDSCH/PDCCH is needed.</w:t>
      </w:r>
    </w:p>
    <w:p w14:paraId="22D39393"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6-2: Clarification/understanding on existing </w:t>
      </w:r>
      <w:r>
        <w:rPr>
          <w:b/>
          <w:color w:val="000000"/>
          <w:u w:val="single"/>
          <w:lang w:eastAsia="ko-KR"/>
        </w:rPr>
        <w:t xml:space="preserve">UE </w:t>
      </w:r>
      <w:proofErr w:type="spellStart"/>
      <w:r>
        <w:rPr>
          <w:b/>
          <w:color w:val="000000"/>
          <w:u w:val="single"/>
          <w:lang w:eastAsia="ko-KR"/>
        </w:rPr>
        <w:t>capabilitiy</w:t>
      </w:r>
      <w:proofErr w:type="spellEnd"/>
      <w:r w:rsidRPr="00A97E9C">
        <w:rPr>
          <w:b/>
          <w:bCs/>
          <w:color w:val="000000"/>
          <w:u w:val="single"/>
          <w:lang w:eastAsia="ko-KR"/>
        </w:rPr>
        <w:t xml:space="preserve"> </w:t>
      </w:r>
      <w:proofErr w:type="spellStart"/>
      <w:r w:rsidRPr="00A97E9C">
        <w:rPr>
          <w:b/>
          <w:bCs/>
          <w:i/>
          <w:iCs/>
          <w:szCs w:val="24"/>
          <w:u w:val="single"/>
          <w:lang w:eastAsia="zh-CN"/>
        </w:rPr>
        <w:t>simultaneousRxDataSSB-DiffNumerology</w:t>
      </w:r>
      <w:proofErr w:type="spellEnd"/>
    </w:p>
    <w:p w14:paraId="29D13C1B"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AFB9925"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Clarify whether UE can perform SSB based measurement using multi-antenna panels when UE supports </w:t>
      </w:r>
      <w:proofErr w:type="spellStart"/>
      <w:r>
        <w:rPr>
          <w:rFonts w:eastAsia="宋体"/>
          <w:i/>
          <w:iCs/>
          <w:szCs w:val="24"/>
          <w:lang w:eastAsia="zh-CN"/>
        </w:rPr>
        <w:t>simultaneousReceptionDiffTypeD</w:t>
      </w:r>
      <w:proofErr w:type="spellEnd"/>
      <w:r>
        <w:rPr>
          <w:rFonts w:eastAsia="宋体"/>
          <w:szCs w:val="24"/>
          <w:lang w:eastAsia="zh-CN"/>
        </w:rPr>
        <w:t>.</w:t>
      </w:r>
    </w:p>
    <w:p w14:paraId="012F0945"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The existing </w:t>
      </w:r>
      <w:proofErr w:type="spellStart"/>
      <w:r>
        <w:rPr>
          <w:rFonts w:eastAsia="宋体"/>
          <w:i/>
          <w:iCs/>
          <w:szCs w:val="24"/>
          <w:lang w:eastAsia="zh-CN"/>
        </w:rPr>
        <w:t>simultaneousRxDataSSB-DiffNumerology</w:t>
      </w:r>
      <w:proofErr w:type="spellEnd"/>
      <w:r>
        <w:rPr>
          <w:rFonts w:eastAsia="宋体"/>
          <w:szCs w:val="24"/>
          <w:lang w:eastAsia="zh-CN"/>
        </w:rPr>
        <w:t xml:space="preserve"> IE can be re-used for FR2</w:t>
      </w:r>
    </w:p>
    <w:p w14:paraId="048353F8"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RAN4 shall not introduce new, but reuse Rel-16 UE capability IE </w:t>
      </w:r>
      <w:r>
        <w:rPr>
          <w:rFonts w:eastAsia="宋体"/>
          <w:i/>
          <w:iCs/>
          <w:szCs w:val="24"/>
          <w:lang w:eastAsia="zh-CN"/>
        </w:rPr>
        <w:t>simultaneousReceptionDiffTypeD-r16</w:t>
      </w:r>
      <w:r>
        <w:rPr>
          <w:rFonts w:eastAsia="宋体"/>
          <w:szCs w:val="24"/>
          <w:lang w:eastAsia="zh-CN"/>
        </w:rPr>
        <w:t xml:space="preserve">, to indicate enhanced FR2-1 UEs supporting simultaneous DL reception from different directions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w:t>
      </w:r>
    </w:p>
    <w:p w14:paraId="3D38F18A"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It is assumed that UE is capable of supporting simultaneous reception from two different directions with two different QCL type D RSs.</w:t>
      </w:r>
    </w:p>
    <w:p w14:paraId="514A8DEE"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6-3: </w:t>
      </w:r>
      <w:r>
        <w:rPr>
          <w:b/>
          <w:color w:val="000000"/>
          <w:u w:val="single"/>
          <w:lang w:eastAsia="ko-KR"/>
        </w:rPr>
        <w:t xml:space="preserve">UE behaviour and capability of handling </w:t>
      </w:r>
      <w:r w:rsidRPr="00C06A00">
        <w:rPr>
          <w:b/>
          <w:color w:val="000000"/>
          <w:u w:val="single"/>
          <w:lang w:eastAsia="ko-KR"/>
        </w:rPr>
        <w:t>Rx signal level difference between two channels</w:t>
      </w:r>
      <w:r>
        <w:rPr>
          <w:b/>
          <w:color w:val="000000"/>
          <w:u w:val="single"/>
          <w:lang w:eastAsia="ko-KR"/>
        </w:rPr>
        <w:t xml:space="preserve"> </w:t>
      </w:r>
    </w:p>
    <w:p w14:paraId="3433CD1C"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250895B"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Study UE behaviours and capability of multiple RX chains regarding handling Rx signal level difference between two channels. </w:t>
      </w:r>
    </w:p>
    <w:p w14:paraId="26B24E43"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Discuss in RF session</w:t>
      </w:r>
    </w:p>
    <w:p w14:paraId="72763764"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6-4: </w:t>
      </w:r>
      <w:r>
        <w:rPr>
          <w:b/>
          <w:color w:val="000000"/>
          <w:u w:val="single"/>
          <w:lang w:eastAsia="ko-KR"/>
        </w:rPr>
        <w:t xml:space="preserve">UE capability for L3 measurement enhancement for UE supporting </w:t>
      </w:r>
      <w:r w:rsidRPr="006702A8">
        <w:rPr>
          <w:b/>
          <w:color w:val="000000"/>
          <w:u w:val="single"/>
          <w:lang w:eastAsia="ko-KR"/>
        </w:rPr>
        <w:t>multi-Rx chain simultaneous reception</w:t>
      </w:r>
      <w:r>
        <w:rPr>
          <w:b/>
          <w:color w:val="000000"/>
          <w:u w:val="single"/>
          <w:lang w:eastAsia="ko-KR"/>
        </w:rPr>
        <w:t xml:space="preserve"> </w:t>
      </w:r>
    </w:p>
    <w:p w14:paraId="3C37E7A5"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BE8992"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 new capability, different from simultaneousReceptionDiffTypeD-r16 or other L1 measurement related UE capability, should be introduced for L3 measurement delay reduction for UE supporting multi-Rx chain simultaneous reception.</w:t>
      </w:r>
    </w:p>
    <w:p w14:paraId="73B07DB4"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Same UE capability as for L1 measurement</w:t>
      </w:r>
    </w:p>
    <w:p w14:paraId="00C6BC94"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633D2E5D"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289342"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scope of a RX chain architecture includes possible implementations and UE capabilities as below:</w:t>
      </w:r>
    </w:p>
    <w:p w14:paraId="58A61860"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w:t>
      </w:r>
    </w:p>
    <w:p w14:paraId="77020D10"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w:t>
      </w:r>
    </w:p>
    <w:p w14:paraId="24BC1820"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(time and frequency sync)</w:t>
      </w:r>
    </w:p>
    <w:p w14:paraId="5EF63A19"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Multiple Antenna panel + AGC + front-end + </w:t>
      </w:r>
      <w:proofErr w:type="spellStart"/>
      <w:r>
        <w:rPr>
          <w:rFonts w:eastAsia="宋体"/>
          <w:szCs w:val="24"/>
          <w:lang w:eastAsia="zh-CN"/>
        </w:rPr>
        <w:t>Demod</w:t>
      </w:r>
      <w:proofErr w:type="spellEnd"/>
      <w:r>
        <w:rPr>
          <w:rFonts w:eastAsia="宋体"/>
          <w:szCs w:val="24"/>
          <w:lang w:eastAsia="zh-CN"/>
        </w:rPr>
        <w:t>/RRM</w:t>
      </w:r>
    </w:p>
    <w:p w14:paraId="0F31BD7A"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8: </w:t>
      </w:r>
      <w:r>
        <w:rPr>
          <w:b/>
          <w:color w:val="000000"/>
          <w:u w:val="single"/>
          <w:lang w:eastAsia="ko-KR"/>
        </w:rPr>
        <w:t>Beam management</w:t>
      </w:r>
    </w:p>
    <w:p w14:paraId="023E9CA2"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0BA5E1"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RAN4 can consider two options for beam management for UE with multiple RX chains</w:t>
      </w:r>
    </w:p>
    <w:p w14:paraId="54E776F7"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proofErr w:type="spellStart"/>
      <w:r>
        <w:rPr>
          <w:rFonts w:eastAsia="宋体"/>
          <w:szCs w:val="24"/>
          <w:lang w:eastAsia="zh-CN"/>
        </w:rPr>
        <w:t>i</w:t>
      </w:r>
      <w:proofErr w:type="spellEnd"/>
      <w:r>
        <w:rPr>
          <w:rFonts w:eastAsia="宋体"/>
          <w:szCs w:val="24"/>
          <w:lang w:eastAsia="zh-CN"/>
        </w:rPr>
        <w:t>) Reuse independent beam management concept (IBM) from Inter-band CA study</w:t>
      </w:r>
    </w:p>
    <w:p w14:paraId="4ECBC47C"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Option-(ii) define panel or RX chain specific </w:t>
      </w:r>
      <w:proofErr w:type="spellStart"/>
      <w:r>
        <w:rPr>
          <w:rFonts w:eastAsia="宋体"/>
          <w:szCs w:val="24"/>
          <w:lang w:eastAsia="zh-CN"/>
        </w:rPr>
        <w:t>behaviors</w:t>
      </w:r>
      <w:proofErr w:type="spellEnd"/>
      <w:r>
        <w:rPr>
          <w:rFonts w:eastAsia="宋体"/>
          <w:szCs w:val="24"/>
          <w:lang w:eastAsia="zh-CN"/>
        </w:rPr>
        <w:t xml:space="preserve"> with RX panel control signal for DL</w:t>
      </w:r>
    </w:p>
    <w:p w14:paraId="7A3DB251"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independent beam managements for different QCL-D sources with multiple TRPs, and also study other QCL channel property impacts of {average gain, delay shift and doppler shift} for multi-RX chain requirements.</w:t>
      </w:r>
    </w:p>
    <w:p w14:paraId="24832F52" w14:textId="77777777" w:rsidR="00D258D0" w:rsidRDefault="00D258D0" w:rsidP="00D258D0">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Dependent on RF conclusions</w:t>
      </w:r>
    </w:p>
    <w:p w14:paraId="57BB14C2"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F184A9E"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RRM requirement of simultaneous DL reception from different directions shall be defined based on applicable conditions/architecture to be concluded in UE RF session.</w:t>
      </w:r>
    </w:p>
    <w:p w14:paraId="21F357B5"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RRM requirements discussion and RF discussion are in parallel.</w:t>
      </w:r>
    </w:p>
    <w:p w14:paraId="4491C1B1" w14:textId="25EC289B" w:rsidR="00D258D0" w:rsidRDefault="00D258D0" w:rsidP="00D258D0">
      <w:pPr>
        <w:rPr>
          <w:i/>
          <w:color w:val="0070C0"/>
          <w:lang w:val="en-US"/>
        </w:rPr>
      </w:pPr>
    </w:p>
    <w:p w14:paraId="26C06B62" w14:textId="77777777" w:rsidR="00D258D0" w:rsidRPr="00D258D0" w:rsidRDefault="00D258D0" w:rsidP="00D258D0">
      <w:pPr>
        <w:pStyle w:val="2"/>
        <w:numPr>
          <w:ilvl w:val="1"/>
          <w:numId w:val="29"/>
        </w:numPr>
        <w:tabs>
          <w:tab w:val="clear" w:pos="576"/>
        </w:tabs>
        <w:rPr>
          <w:sz w:val="24"/>
          <w:szCs w:val="24"/>
        </w:rPr>
      </w:pPr>
      <w:r w:rsidRPr="00D258D0">
        <w:rPr>
          <w:sz w:val="24"/>
          <w:szCs w:val="24"/>
        </w:rPr>
        <w:t>Sub-topic 1-2: L1 measurements related</w:t>
      </w:r>
    </w:p>
    <w:p w14:paraId="6A0BA9D0" w14:textId="77777777" w:rsidR="001B4045" w:rsidRDefault="00C94C5B" w:rsidP="00C94C5B">
      <w:pPr>
        <w:spacing w:afterLines="50" w:after="120"/>
        <w:rPr>
          <w:b/>
          <w:bCs/>
          <w:color w:val="0070C0"/>
          <w:szCs w:val="24"/>
          <w:lang w:eastAsia="zh-CN"/>
        </w:rPr>
      </w:pPr>
      <w:r w:rsidRPr="00C94C5B">
        <w:rPr>
          <w:b/>
          <w:bCs/>
          <w:color w:val="0070C0"/>
          <w:szCs w:val="24"/>
          <w:lang w:eastAsia="zh-CN"/>
        </w:rPr>
        <w:t>&lt;Way forward &gt;:</w:t>
      </w:r>
      <w:r w:rsidR="00E05BA3">
        <w:rPr>
          <w:b/>
          <w:bCs/>
          <w:color w:val="0070C0"/>
          <w:szCs w:val="24"/>
          <w:lang w:eastAsia="zh-CN"/>
        </w:rPr>
        <w:t xml:space="preserve"> </w:t>
      </w:r>
    </w:p>
    <w:p w14:paraId="285AE847" w14:textId="72F349F0" w:rsidR="00C94C5B" w:rsidRPr="001B4045" w:rsidRDefault="001B4045" w:rsidP="00C94C5B">
      <w:pPr>
        <w:spacing w:afterLines="50" w:after="120"/>
        <w:rPr>
          <w:b/>
          <w:bCs/>
          <w:szCs w:val="24"/>
          <w:lang w:eastAsia="zh-CN"/>
        </w:rPr>
      </w:pPr>
      <w:r w:rsidRPr="001B4045">
        <w:rPr>
          <w:b/>
          <w:bCs/>
          <w:szCs w:val="24"/>
          <w:lang w:eastAsia="zh-CN"/>
        </w:rPr>
        <w:t xml:space="preserve">Note: </w:t>
      </w:r>
      <w:r w:rsidR="00E05BA3" w:rsidRPr="001B4045">
        <w:rPr>
          <w:b/>
          <w:bCs/>
          <w:szCs w:val="24"/>
          <w:lang w:eastAsia="zh-CN"/>
        </w:rPr>
        <w:t>All the options listed below are FFS</w:t>
      </w:r>
      <w:r w:rsidRPr="001B4045">
        <w:rPr>
          <w:b/>
          <w:bCs/>
          <w:szCs w:val="24"/>
          <w:lang w:eastAsia="zh-CN"/>
        </w:rPr>
        <w:t>. O</w:t>
      </w:r>
      <w:r w:rsidR="00E05BA3" w:rsidRPr="001B4045">
        <w:rPr>
          <w:b/>
          <w:bCs/>
          <w:szCs w:val="24"/>
          <w:lang w:eastAsia="zh-CN"/>
        </w:rPr>
        <w:t>ther options are not precluded.</w:t>
      </w:r>
    </w:p>
    <w:p w14:paraId="1E689F62" w14:textId="687064B4"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2: General part for </w:t>
      </w:r>
      <w:r>
        <w:rPr>
          <w:b/>
          <w:color w:val="000000"/>
          <w:u w:val="single"/>
          <w:lang w:eastAsia="ko-KR"/>
        </w:rPr>
        <w:t>L1 measurement requirements enhancements</w:t>
      </w:r>
    </w:p>
    <w:p w14:paraId="46CBD5F1" w14:textId="77777777" w:rsidR="00D258D0" w:rsidRPr="0005336B" w:rsidRDefault="00D258D0" w:rsidP="00D258D0">
      <w:pPr>
        <w:rPr>
          <w:rFonts w:eastAsiaTheme="minorEastAsia"/>
          <w:b/>
          <w:u w:val="single"/>
          <w:lang w:eastAsia="zh-CN"/>
        </w:rPr>
      </w:pPr>
      <w:r>
        <w:rPr>
          <w:b/>
          <w:u w:val="single"/>
          <w:lang w:eastAsia="ko-KR"/>
        </w:rPr>
        <w:t>Issue 1-2</w:t>
      </w:r>
      <w:r>
        <w:rPr>
          <w:rFonts w:hint="eastAsia"/>
          <w:b/>
          <w:u w:val="single"/>
          <w:lang w:eastAsia="zh-CN"/>
        </w:rPr>
        <w:t>-</w:t>
      </w:r>
      <w:r>
        <w:rPr>
          <w:b/>
          <w:u w:val="single"/>
          <w:lang w:eastAsia="ko-KR"/>
        </w:rPr>
        <w:t xml:space="preserve">2-1: Simultaneous reception of two </w:t>
      </w:r>
      <w:r>
        <w:rPr>
          <w:rFonts w:eastAsiaTheme="minorEastAsia" w:hint="eastAsia"/>
          <w:b/>
          <w:u w:val="single"/>
          <w:lang w:eastAsia="zh-CN"/>
        </w:rPr>
        <w:t>d</w:t>
      </w:r>
      <w:r>
        <w:rPr>
          <w:rFonts w:eastAsiaTheme="minorEastAsia"/>
          <w:b/>
          <w:u w:val="single"/>
          <w:lang w:eastAsia="zh-CN"/>
        </w:rPr>
        <w:t>ifferent QCL-Type D RSs for L1 measurement</w:t>
      </w:r>
    </w:p>
    <w:p w14:paraId="14DB55EC"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7BEA45"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the case when both different QCL-Type D RSs are received by two different UE Rx panels at a time, no measurement restriction and scheduling availability are needed because of beamforming conflict.</w:t>
      </w:r>
    </w:p>
    <w:p w14:paraId="55D720FF"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For the case when two different QCL-Type D RSs are received by same UE Rx panel at a time, the legacy R15/R16 requirement (e.g., measurement restriction and scheduling availability) should be reused.</w:t>
      </w:r>
    </w:p>
    <w:p w14:paraId="3919BEDD"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UE is assumed to perform simultaneous data receptions with different beam directions or perform simultaneous L1 measurements with different beam directions.</w:t>
      </w:r>
    </w:p>
    <w:p w14:paraId="2BBBF12A"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Simultaneous DL reception of same or different type of RSs from different directions is supported for defining L1 measurement requirements to support multi-TRP operation.</w:t>
      </w:r>
    </w:p>
    <w:p w14:paraId="7C4DD11D" w14:textId="77777777"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2-2: </w:t>
      </w:r>
      <w:r w:rsidRPr="001E16F5">
        <w:rPr>
          <w:b/>
          <w:u w:val="single"/>
          <w:lang w:eastAsia="ko-KR"/>
        </w:rPr>
        <w:t>whether measured RS samples can be reduced for L1 measurement delay in case of FR2 multi-Rx reception</w:t>
      </w:r>
    </w:p>
    <w:p w14:paraId="505C3195"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7BE6F844"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66CF526B"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w:t>
      </w:r>
    </w:p>
    <w:p w14:paraId="5053EF23" w14:textId="77777777"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2-3: Features for </w:t>
      </w:r>
      <w:r>
        <w:rPr>
          <w:b/>
          <w:color w:val="000000"/>
          <w:u w:val="single"/>
          <w:lang w:eastAsia="ko-KR"/>
        </w:rPr>
        <w:t>L1 measurement requirements enhancement</w:t>
      </w:r>
    </w:p>
    <w:p w14:paraId="3F09F140"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78EE6D"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The study for L1-RSRP/RLM/BFD/CBD measurements for Reporting under CCA, for </w:t>
      </w:r>
      <w:proofErr w:type="spellStart"/>
      <w:r>
        <w:rPr>
          <w:rFonts w:eastAsia="宋体"/>
          <w:szCs w:val="24"/>
          <w:lang w:eastAsia="zh-CN"/>
        </w:rPr>
        <w:t>RedCap</w:t>
      </w:r>
      <w:proofErr w:type="spellEnd"/>
      <w:r>
        <w:rPr>
          <w:rFonts w:eastAsia="宋体"/>
          <w:szCs w:val="24"/>
          <w:lang w:eastAsia="zh-CN"/>
        </w:rPr>
        <w:t xml:space="preserve"> and for satellite access should be discussed later based on the normal case agreements.</w:t>
      </w:r>
    </w:p>
    <w:p w14:paraId="695FC50E"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The study for L1-RSRP/RLM/BFD/CBD measurements for Reporting under CCA, for </w:t>
      </w:r>
      <w:proofErr w:type="spellStart"/>
      <w:r>
        <w:rPr>
          <w:rFonts w:eastAsia="宋体"/>
          <w:szCs w:val="24"/>
          <w:lang w:eastAsia="zh-CN"/>
        </w:rPr>
        <w:t>RedCap</w:t>
      </w:r>
      <w:proofErr w:type="spellEnd"/>
      <w:r>
        <w:rPr>
          <w:rFonts w:eastAsia="宋体"/>
          <w:szCs w:val="24"/>
          <w:lang w:eastAsia="zh-CN"/>
        </w:rPr>
        <w:t>, for satellite access, and for a cell with different PCI from serving cell should be discussed later based on the normal case agreements.</w:t>
      </w:r>
    </w:p>
    <w:p w14:paraId="1A1794DD"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Deprioritize joint feature of multi-Rx chain DL reception and other features.</w:t>
      </w:r>
    </w:p>
    <w:p w14:paraId="6F9C8B89" w14:textId="77777777" w:rsidR="001F25FD" w:rsidRDefault="001F25FD" w:rsidP="00D258D0">
      <w:pPr>
        <w:rPr>
          <w:b/>
          <w:u w:val="single"/>
          <w:lang w:eastAsia="ko-KR"/>
        </w:rPr>
      </w:pPr>
    </w:p>
    <w:p w14:paraId="45AFA53B" w14:textId="43B0C5AE"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3: </w:t>
      </w:r>
      <w:r>
        <w:rPr>
          <w:b/>
          <w:color w:val="000000"/>
          <w:u w:val="single"/>
          <w:lang w:eastAsia="ko-KR"/>
        </w:rPr>
        <w:t>L1-RSRP measurement requirements enhancement</w:t>
      </w:r>
    </w:p>
    <w:p w14:paraId="265D471B" w14:textId="77777777"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3-1: Aspects for </w:t>
      </w:r>
      <w:r>
        <w:rPr>
          <w:b/>
          <w:color w:val="000000"/>
          <w:u w:val="single"/>
          <w:lang w:eastAsia="ko-KR"/>
        </w:rPr>
        <w:t>L1-RSRP measurement requirements enhancement</w:t>
      </w:r>
    </w:p>
    <w:p w14:paraId="637DAD59"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7027AA" w14:textId="7409D222"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C52FFA">
        <w:rPr>
          <w:rFonts w:eastAsia="宋体"/>
          <w:szCs w:val="24"/>
          <w:lang w:eastAsia="zh-CN"/>
        </w:rPr>
        <w:t xml:space="preserve">FFS whether </w:t>
      </w:r>
      <w:r>
        <w:rPr>
          <w:rFonts w:eastAsia="宋体"/>
          <w:szCs w:val="24"/>
          <w:lang w:eastAsia="zh-CN"/>
        </w:rPr>
        <w:t>L1-RSRP measurement requirements can be enhanced on following aspects</w:t>
      </w:r>
    </w:p>
    <w:p w14:paraId="54AE9A05"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495795EC"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measurement and CSI-RS based measurement</w:t>
      </w:r>
    </w:p>
    <w:p w14:paraId="401F4BFC"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L1-RSRP </w:t>
      </w:r>
    </w:p>
    <w:p w14:paraId="0BB2E6CE"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L1-RSRP </w:t>
      </w:r>
    </w:p>
    <w:p w14:paraId="788B8F0B" w14:textId="77777777"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3-2: </w:t>
      </w:r>
      <w:r w:rsidRPr="001E1A33">
        <w:rPr>
          <w:b/>
          <w:u w:val="single"/>
          <w:lang w:eastAsia="ko-KR"/>
        </w:rPr>
        <w:t>impacts on sharing factors P</w:t>
      </w:r>
      <w:r w:rsidRPr="001E1A33">
        <w:rPr>
          <w:b/>
          <w:u w:val="single"/>
          <w:vertAlign w:val="subscript"/>
          <w:lang w:eastAsia="ko-KR"/>
        </w:rPr>
        <w:t>SC</w:t>
      </w:r>
      <w:r w:rsidRPr="001E1A33">
        <w:rPr>
          <w:b/>
          <w:u w:val="single"/>
          <w:lang w:eastAsia="ko-KR"/>
        </w:rPr>
        <w:t xml:space="preserve"> and P</w:t>
      </w:r>
      <w:r w:rsidRPr="001E1A33">
        <w:rPr>
          <w:b/>
          <w:u w:val="single"/>
          <w:vertAlign w:val="subscript"/>
          <w:lang w:eastAsia="ko-KR"/>
        </w:rPr>
        <w:t>CDP</w:t>
      </w:r>
      <w:r w:rsidRPr="001E1A33">
        <w:rPr>
          <w:b/>
          <w:u w:val="single"/>
          <w:lang w:eastAsia="ko-KR"/>
        </w:rPr>
        <w:t xml:space="preserve"> </w:t>
      </w:r>
      <w:r>
        <w:rPr>
          <w:b/>
          <w:u w:val="single"/>
          <w:lang w:eastAsia="ko-KR"/>
        </w:rPr>
        <w:t xml:space="preserve">when UE is </w:t>
      </w:r>
      <w:r w:rsidRPr="001E1A33">
        <w:rPr>
          <w:b/>
          <w:u w:val="single"/>
          <w:lang w:eastAsia="ko-KR"/>
        </w:rPr>
        <w:t>perform</w:t>
      </w:r>
      <w:r>
        <w:rPr>
          <w:b/>
          <w:u w:val="single"/>
          <w:lang w:eastAsia="ko-KR"/>
        </w:rPr>
        <w:t>ing</w:t>
      </w:r>
      <w:r w:rsidRPr="001E1A33">
        <w:rPr>
          <w:b/>
          <w:u w:val="single"/>
          <w:lang w:eastAsia="ko-KR"/>
        </w:rPr>
        <w:t xml:space="preserve"> simultaneous L1-RSRP measurements on two RSs from different TRPs</w:t>
      </w:r>
    </w:p>
    <w:p w14:paraId="1CFBA231"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C89FBC0" w14:textId="201AC059"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F5C9A">
        <w:rPr>
          <w:rFonts w:eastAsia="宋体"/>
          <w:szCs w:val="24"/>
          <w:lang w:eastAsia="zh-CN"/>
        </w:rPr>
        <w:t xml:space="preserve">FFS </w:t>
      </w:r>
      <w:r>
        <w:rPr>
          <w:rFonts w:eastAsia="宋体"/>
          <w:szCs w:val="24"/>
          <w:lang w:eastAsia="zh-CN"/>
        </w:rPr>
        <w:t>Study the conditions when UE is able to perform simultaneous L1-RSRP measurements on two RSs from different TRPs, and investigate the impacts on sharing factors P</w:t>
      </w:r>
      <w:r>
        <w:rPr>
          <w:rFonts w:eastAsia="宋体"/>
          <w:szCs w:val="24"/>
          <w:vertAlign w:val="subscript"/>
          <w:lang w:eastAsia="zh-CN"/>
        </w:rPr>
        <w:t>SC</w:t>
      </w:r>
      <w:r>
        <w:rPr>
          <w:rFonts w:eastAsia="宋体"/>
          <w:szCs w:val="24"/>
          <w:lang w:eastAsia="zh-CN"/>
        </w:rPr>
        <w:t xml:space="preserve"> and P</w:t>
      </w:r>
      <w:r>
        <w:rPr>
          <w:rFonts w:eastAsia="宋体"/>
          <w:szCs w:val="24"/>
          <w:vertAlign w:val="subscript"/>
          <w:lang w:eastAsia="zh-CN"/>
        </w:rPr>
        <w:t>CDP</w:t>
      </w:r>
      <w:r>
        <w:rPr>
          <w:rFonts w:eastAsia="宋体"/>
          <w:szCs w:val="24"/>
          <w:lang w:eastAsia="zh-CN"/>
        </w:rPr>
        <w:t>.</w:t>
      </w:r>
    </w:p>
    <w:p w14:paraId="13138637" w14:textId="77777777"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3-3: SSB based L1-RSRP measurement period</w:t>
      </w:r>
    </w:p>
    <w:p w14:paraId="6F10A2D3"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43775B" w14:textId="7BCE3416"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FF5C9A">
        <w:rPr>
          <w:rFonts w:eastAsia="宋体"/>
          <w:szCs w:val="24"/>
          <w:lang w:eastAsia="zh-CN"/>
        </w:rPr>
        <w:t xml:space="preserve"> FFS</w:t>
      </w:r>
      <w:r>
        <w:rPr>
          <w:rFonts w:eastAsia="宋体"/>
          <w:szCs w:val="24"/>
          <w:lang w:eastAsia="zh-CN"/>
        </w:rPr>
        <w:t xml:space="preserve"> L1-RSRP measurement period: SSB-only based L1-RSRP measurement reporting does not benefit from QCL type D information.</w:t>
      </w:r>
    </w:p>
    <w:p w14:paraId="5DC3BD77" w14:textId="77777777"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3-4: </w:t>
      </w:r>
      <w:r w:rsidRPr="00AF36CC">
        <w:rPr>
          <w:b/>
          <w:u w:val="single"/>
          <w:lang w:eastAsia="ko-KR"/>
        </w:rPr>
        <w:t>Requirements</w:t>
      </w:r>
      <w:r>
        <w:rPr>
          <w:b/>
          <w:u w:val="single"/>
          <w:lang w:eastAsia="ko-KR"/>
        </w:rPr>
        <w:t xml:space="preserve"> enhancement</w:t>
      </w:r>
      <w:r w:rsidRPr="00AF36CC">
        <w:rPr>
          <w:b/>
          <w:u w:val="single"/>
          <w:lang w:eastAsia="ko-KR"/>
        </w:rPr>
        <w:t xml:space="preserve"> for inter-cell L1-RSRP measurement</w:t>
      </w:r>
    </w:p>
    <w:p w14:paraId="394872BF"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66CE2C" w14:textId="38071649"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F5C9A">
        <w:rPr>
          <w:rFonts w:eastAsia="宋体"/>
          <w:szCs w:val="24"/>
          <w:lang w:eastAsia="zh-CN"/>
        </w:rPr>
        <w:t xml:space="preserve">FFS </w:t>
      </w:r>
      <w:r>
        <w:rPr>
          <w:rFonts w:eastAsia="宋体"/>
          <w:szCs w:val="24"/>
          <w:lang w:eastAsia="zh-CN"/>
        </w:rPr>
        <w:t>Requirements for inter-cell L1-RSRP measurement are enhanced for UE supporting multi-Rx chain simultaneous reception.</w:t>
      </w:r>
    </w:p>
    <w:p w14:paraId="04A4437F" w14:textId="77777777"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3-5: </w:t>
      </w:r>
      <w:r w:rsidRPr="00AF36CC">
        <w:rPr>
          <w:b/>
          <w:u w:val="single"/>
          <w:lang w:eastAsia="ko-KR"/>
        </w:rPr>
        <w:t>Number of cells with PCI different from serving cells</w:t>
      </w:r>
      <w:r>
        <w:rPr>
          <w:b/>
          <w:u w:val="single"/>
          <w:lang w:eastAsia="ko-KR"/>
        </w:rPr>
        <w:t xml:space="preserve"> for inter-cell BM</w:t>
      </w:r>
    </w:p>
    <w:p w14:paraId="2CBE20B3"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4F94A66" w14:textId="7B3416AA"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F5C9A">
        <w:rPr>
          <w:rFonts w:eastAsia="宋体"/>
          <w:szCs w:val="24"/>
          <w:lang w:eastAsia="zh-CN"/>
        </w:rPr>
        <w:t xml:space="preserve">FFS </w:t>
      </w:r>
      <w:r>
        <w:rPr>
          <w:rFonts w:eastAsia="宋体"/>
          <w:szCs w:val="24"/>
          <w:lang w:eastAsia="zh-CN"/>
        </w:rPr>
        <w:t>Number of cells with PCI different from serving cells are further discussed for UE supporting multi-Rx chain simultaneous reception and the max number of cells is 8.</w:t>
      </w:r>
    </w:p>
    <w:p w14:paraId="1FC81051" w14:textId="77777777" w:rsidR="001F25FD" w:rsidRDefault="001F25FD" w:rsidP="00D258D0">
      <w:pPr>
        <w:rPr>
          <w:b/>
          <w:u w:val="single"/>
          <w:lang w:eastAsia="ko-KR"/>
        </w:rPr>
      </w:pPr>
    </w:p>
    <w:p w14:paraId="425836B0" w14:textId="15F62A79"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p w14:paraId="4D36C964"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9D8D7CC" w14:textId="0A6F89E5"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C52FFA">
        <w:rPr>
          <w:rFonts w:eastAsia="宋体"/>
          <w:szCs w:val="24"/>
          <w:lang w:eastAsia="zh-CN"/>
        </w:rPr>
        <w:t xml:space="preserve">FFS whether </w:t>
      </w:r>
      <w:r>
        <w:rPr>
          <w:rFonts w:eastAsia="宋体"/>
          <w:szCs w:val="24"/>
          <w:lang w:eastAsia="zh-CN"/>
        </w:rPr>
        <w:t>L1-SINR measurement requirements can be enhanced on following aspects</w:t>
      </w:r>
    </w:p>
    <w:p w14:paraId="1EDB781D"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649BC38E"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measurement and CSI-RS based measurement</w:t>
      </w:r>
    </w:p>
    <w:p w14:paraId="4BAB9956" w14:textId="77777777" w:rsidR="00D258D0" w:rsidRDefault="00D258D0" w:rsidP="00D258D0">
      <w:pPr>
        <w:rPr>
          <w:i/>
          <w:color w:val="0070C0"/>
        </w:rPr>
      </w:pPr>
    </w:p>
    <w:p w14:paraId="11265096" w14:textId="77777777" w:rsidR="00D258D0" w:rsidRDefault="00D258D0" w:rsidP="00D258D0">
      <w:pPr>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5: </w:t>
      </w:r>
      <w:r>
        <w:rPr>
          <w:b/>
          <w:color w:val="000000"/>
          <w:u w:val="single"/>
          <w:lang w:eastAsia="ko-KR"/>
        </w:rPr>
        <w:t>BFD/CBD measurement requirements enhancement</w:t>
      </w:r>
    </w:p>
    <w:p w14:paraId="20AF3A8D" w14:textId="77777777"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5-1: Aspects for </w:t>
      </w:r>
      <w:r>
        <w:rPr>
          <w:b/>
          <w:color w:val="000000"/>
          <w:u w:val="single"/>
          <w:lang w:eastAsia="ko-KR"/>
        </w:rPr>
        <w:t>BFD/CBD measurement requirements enhancement</w:t>
      </w:r>
    </w:p>
    <w:p w14:paraId="7D65F9F4"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2F176" w14:textId="71F76DBB"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C52FFA">
        <w:rPr>
          <w:rFonts w:eastAsia="宋体"/>
          <w:szCs w:val="24"/>
          <w:lang w:eastAsia="zh-CN"/>
        </w:rPr>
        <w:t xml:space="preserve">FFS whether </w:t>
      </w:r>
      <w:r>
        <w:rPr>
          <w:rFonts w:eastAsia="宋体"/>
          <w:szCs w:val="24"/>
          <w:lang w:eastAsia="zh-CN"/>
        </w:rPr>
        <w:t>BFD/CBD measurement requirements can be enhanced on following aspects</w:t>
      </w:r>
    </w:p>
    <w:p w14:paraId="59662464"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3E8EF914"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and CSI-RS based BFD/CBD</w:t>
      </w:r>
    </w:p>
    <w:p w14:paraId="0DF64B8F"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BFD/CBD </w:t>
      </w:r>
    </w:p>
    <w:p w14:paraId="3CBD77E1"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BFD/CBD </w:t>
      </w:r>
    </w:p>
    <w:p w14:paraId="4BACBECA"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scaling factor P</w:t>
      </w:r>
      <w:r>
        <w:rPr>
          <w:rFonts w:eastAsia="宋体"/>
          <w:szCs w:val="24"/>
          <w:vertAlign w:val="subscript"/>
          <w:lang w:eastAsia="zh-CN"/>
        </w:rPr>
        <w:t>TRP</w:t>
      </w:r>
      <w:r>
        <w:rPr>
          <w:rFonts w:eastAsia="宋体"/>
          <w:szCs w:val="24"/>
          <w:lang w:eastAsia="zh-CN"/>
        </w:rPr>
        <w:t xml:space="preserve"> for TRP specific requirements </w:t>
      </w:r>
    </w:p>
    <w:p w14:paraId="5C174BE3" w14:textId="77777777"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5-2: Simultaneous </w:t>
      </w:r>
      <w:r>
        <w:rPr>
          <w:b/>
          <w:color w:val="000000"/>
          <w:u w:val="single"/>
          <w:lang w:eastAsia="ko-KR"/>
        </w:rPr>
        <w:t>BFD/CBD measurements o</w:t>
      </w:r>
      <w:r w:rsidRPr="0098178F">
        <w:rPr>
          <w:b/>
          <w:color w:val="000000"/>
          <w:u w:val="single"/>
          <w:lang w:eastAsia="ko-KR"/>
        </w:rPr>
        <w:t>n two RSs from different resource sets</w:t>
      </w:r>
    </w:p>
    <w:p w14:paraId="04C71C55"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596ACB0"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 R18, the enhancement on simultaneous BFD/CBD measurements on two RSs from different resource sets can be considered.</w:t>
      </w:r>
    </w:p>
    <w:p w14:paraId="606BC489"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 R18, RAN4 needs to study the conditions when UE is able to perform simultaneous BFD/CBD measurements on two RSs from different resource sets, and investigate the impacts on sharing factor P</w:t>
      </w:r>
      <w:r>
        <w:rPr>
          <w:rFonts w:eastAsia="宋体"/>
          <w:szCs w:val="24"/>
          <w:vertAlign w:val="subscript"/>
          <w:lang w:eastAsia="zh-CN"/>
        </w:rPr>
        <w:t>TRP</w:t>
      </w:r>
      <w:r>
        <w:rPr>
          <w:rFonts w:eastAsia="宋体"/>
          <w:szCs w:val="24"/>
          <w:lang w:eastAsia="zh-CN"/>
        </w:rPr>
        <w:t>.</w:t>
      </w:r>
    </w:p>
    <w:p w14:paraId="7746FF9A" w14:textId="77777777"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5-3: </w:t>
      </w:r>
      <w:r>
        <w:rPr>
          <w:b/>
          <w:color w:val="000000"/>
          <w:u w:val="single"/>
          <w:lang w:eastAsia="ko-KR"/>
        </w:rPr>
        <w:t>BFD/CBD measurement requirements enhancement for TRP specific link recovery</w:t>
      </w:r>
    </w:p>
    <w:p w14:paraId="79C8AE14"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2CB2E47" w14:textId="42A04646"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F5C9A">
        <w:rPr>
          <w:rFonts w:eastAsia="宋体"/>
          <w:szCs w:val="24"/>
          <w:lang w:eastAsia="zh-CN"/>
        </w:rPr>
        <w:t xml:space="preserve">FFS </w:t>
      </w:r>
      <w:r>
        <w:rPr>
          <w:rFonts w:eastAsia="宋体"/>
          <w:szCs w:val="24"/>
          <w:lang w:eastAsia="zh-CN"/>
        </w:rPr>
        <w:t>Requirements for TRP specific link recovery are enhanced for UE supporting multi-Rx chain simultaneous reception.</w:t>
      </w:r>
    </w:p>
    <w:p w14:paraId="37C4EDEB" w14:textId="77777777" w:rsidR="001F25FD" w:rsidRDefault="001F25FD" w:rsidP="00D258D0">
      <w:pPr>
        <w:rPr>
          <w:b/>
          <w:u w:val="single"/>
          <w:lang w:eastAsia="ko-KR"/>
        </w:rPr>
      </w:pPr>
    </w:p>
    <w:p w14:paraId="1256722A" w14:textId="424A4EFC" w:rsidR="00D258D0" w:rsidRDefault="00D258D0" w:rsidP="00D258D0">
      <w:pPr>
        <w:rPr>
          <w:b/>
          <w:u w:val="single"/>
          <w:lang w:eastAsia="ko-KR"/>
        </w:rPr>
      </w:pPr>
      <w:r>
        <w:rPr>
          <w:b/>
          <w:u w:val="single"/>
          <w:lang w:eastAsia="ko-KR"/>
        </w:rPr>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p w14:paraId="196669EF"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8FAC3E7"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RLM measurement requirements can be enhanced on following aspects</w:t>
      </w:r>
    </w:p>
    <w:p w14:paraId="173A32BD"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2EB92A85"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and CSI-RS based RLM</w:t>
      </w:r>
    </w:p>
    <w:p w14:paraId="10A0EA17"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restrictions for both SSB based and CSI-RS based RLM</w:t>
      </w:r>
    </w:p>
    <w:p w14:paraId="0841298F" w14:textId="77777777" w:rsidR="00D258D0" w:rsidRDefault="00D258D0" w:rsidP="00D258D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RLM </w:t>
      </w:r>
    </w:p>
    <w:p w14:paraId="1141C473" w14:textId="1AAB0BDF" w:rsidR="00CB189E" w:rsidRDefault="00CB189E" w:rsidP="00CB189E">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C52FFA">
        <w:rPr>
          <w:rFonts w:eastAsia="宋体"/>
          <w:szCs w:val="24"/>
          <w:lang w:eastAsia="zh-CN"/>
        </w:rPr>
        <w:t>2</w:t>
      </w:r>
      <w:r>
        <w:rPr>
          <w:rFonts w:eastAsia="宋体"/>
          <w:szCs w:val="24"/>
          <w:lang w:eastAsia="zh-CN"/>
        </w:rPr>
        <w:t xml:space="preserve">: </w:t>
      </w:r>
      <w:r w:rsidR="00C52FFA">
        <w:rPr>
          <w:rFonts w:eastAsia="宋体"/>
          <w:szCs w:val="24"/>
          <w:lang w:eastAsia="zh-CN"/>
        </w:rPr>
        <w:t xml:space="preserve">no need for enhancements on </w:t>
      </w:r>
      <w:r>
        <w:rPr>
          <w:rFonts w:eastAsia="宋体"/>
          <w:szCs w:val="24"/>
          <w:lang w:eastAsia="zh-CN"/>
        </w:rPr>
        <w:t>RLM measurement requirements</w:t>
      </w:r>
    </w:p>
    <w:p w14:paraId="08512AD0" w14:textId="4FB5A5F4" w:rsidR="00D258D0" w:rsidRPr="00CB189E" w:rsidRDefault="00D258D0" w:rsidP="00D258D0">
      <w:pPr>
        <w:rPr>
          <w:i/>
          <w:color w:val="0070C0"/>
        </w:rPr>
      </w:pPr>
    </w:p>
    <w:p w14:paraId="2CE415A7" w14:textId="77777777" w:rsidR="00D258D0" w:rsidRPr="00D258D0" w:rsidRDefault="00D258D0" w:rsidP="00D258D0">
      <w:pPr>
        <w:pStyle w:val="2"/>
        <w:numPr>
          <w:ilvl w:val="1"/>
          <w:numId w:val="29"/>
        </w:numPr>
        <w:tabs>
          <w:tab w:val="clear" w:pos="576"/>
        </w:tabs>
        <w:rPr>
          <w:sz w:val="24"/>
          <w:szCs w:val="24"/>
        </w:rPr>
      </w:pPr>
      <w:r w:rsidRPr="00D258D0">
        <w:rPr>
          <w:sz w:val="24"/>
          <w:szCs w:val="24"/>
        </w:rPr>
        <w:t>Sub-topic 1-3: TCI state switching</w:t>
      </w:r>
    </w:p>
    <w:p w14:paraId="602902EE" w14:textId="77777777" w:rsidR="00F57749" w:rsidRDefault="00C94C5B" w:rsidP="00C94C5B">
      <w:pPr>
        <w:spacing w:afterLines="50" w:after="120"/>
        <w:rPr>
          <w:b/>
          <w:bCs/>
          <w:color w:val="0070C0"/>
          <w:szCs w:val="24"/>
          <w:lang w:eastAsia="zh-CN"/>
        </w:rPr>
      </w:pPr>
      <w:r w:rsidRPr="00C94C5B">
        <w:rPr>
          <w:b/>
          <w:bCs/>
          <w:color w:val="0070C0"/>
          <w:szCs w:val="24"/>
          <w:lang w:eastAsia="zh-CN"/>
        </w:rPr>
        <w:t>&lt;Way forward &gt;:</w:t>
      </w:r>
      <w:r w:rsidR="00E05BA3">
        <w:rPr>
          <w:b/>
          <w:bCs/>
          <w:color w:val="0070C0"/>
          <w:szCs w:val="24"/>
          <w:lang w:eastAsia="zh-CN"/>
        </w:rPr>
        <w:t xml:space="preserve"> </w:t>
      </w:r>
    </w:p>
    <w:p w14:paraId="2134DA99" w14:textId="77777777" w:rsidR="00F57749" w:rsidRPr="001B4045" w:rsidRDefault="00F57749" w:rsidP="00F57749">
      <w:pPr>
        <w:spacing w:afterLines="50" w:after="120"/>
        <w:rPr>
          <w:b/>
          <w:bCs/>
          <w:szCs w:val="24"/>
          <w:lang w:eastAsia="zh-CN"/>
        </w:rPr>
      </w:pPr>
      <w:r w:rsidRPr="001B4045">
        <w:rPr>
          <w:b/>
          <w:bCs/>
          <w:szCs w:val="24"/>
          <w:lang w:eastAsia="zh-CN"/>
        </w:rPr>
        <w:t>Note: All the options listed below are FFS. Other options are not precluded.</w:t>
      </w:r>
    </w:p>
    <w:p w14:paraId="451F61F6" w14:textId="6A350CD9" w:rsidR="00D258D0" w:rsidRDefault="00D258D0" w:rsidP="00D258D0">
      <w:pPr>
        <w:rPr>
          <w:b/>
          <w:color w:val="000000"/>
          <w:u w:val="single"/>
          <w:lang w:eastAsia="ko-KR"/>
        </w:rPr>
      </w:pPr>
      <w:r>
        <w:rPr>
          <w:b/>
          <w:u w:val="single"/>
          <w:lang w:eastAsia="ko-KR"/>
        </w:rPr>
        <w:t>Issue 1-3</w:t>
      </w:r>
      <w:r>
        <w:rPr>
          <w:rFonts w:hint="eastAsia"/>
          <w:b/>
          <w:u w:val="single"/>
          <w:lang w:eastAsia="zh-CN"/>
        </w:rPr>
        <w:t>-</w:t>
      </w:r>
      <w:r>
        <w:rPr>
          <w:b/>
          <w:u w:val="single"/>
          <w:lang w:eastAsia="zh-CN"/>
        </w:rPr>
        <w:t>1</w:t>
      </w:r>
      <w:r>
        <w:rPr>
          <w:b/>
          <w:u w:val="single"/>
          <w:lang w:eastAsia="ko-KR"/>
        </w:rPr>
        <w:t xml:space="preserve">: General considerations for </w:t>
      </w:r>
      <w:r>
        <w:rPr>
          <w:b/>
          <w:color w:val="000000"/>
          <w:u w:val="single"/>
          <w:lang w:eastAsia="ko-KR"/>
        </w:rPr>
        <w:t>TCI related</w:t>
      </w:r>
    </w:p>
    <w:p w14:paraId="2E6011FA" w14:textId="77777777" w:rsidR="00D258D0" w:rsidRDefault="00D258D0" w:rsidP="00D258D0">
      <w:pPr>
        <w:rPr>
          <w:b/>
          <w:u w:val="single"/>
          <w:lang w:eastAsia="ko-KR"/>
        </w:rPr>
      </w:pPr>
      <w:r>
        <w:rPr>
          <w:b/>
          <w:u w:val="single"/>
          <w:lang w:eastAsia="ko-KR"/>
        </w:rPr>
        <w:t>Issue 1-3</w:t>
      </w:r>
      <w:r>
        <w:rPr>
          <w:rFonts w:hint="eastAsia"/>
          <w:b/>
          <w:u w:val="single"/>
          <w:lang w:eastAsia="zh-CN"/>
        </w:rPr>
        <w:t>-</w:t>
      </w:r>
      <w:r>
        <w:rPr>
          <w:b/>
          <w:u w:val="single"/>
          <w:lang w:eastAsia="zh-CN"/>
        </w:rPr>
        <w:t>1-1</w:t>
      </w:r>
      <w:r>
        <w:rPr>
          <w:b/>
          <w:u w:val="single"/>
          <w:lang w:eastAsia="ko-KR"/>
        </w:rPr>
        <w:t>: Independent TCI switching for dual TCIs for multi-Rx chain UE</w:t>
      </w:r>
    </w:p>
    <w:p w14:paraId="369E6DC7"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6E6297B"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Each TCI switching per RX chain is assumed to be independent in aspect of TCI switching delay. RAN4 to study if Rel-17 TCI switching delay requirements can be applicable as Rel-18 UE requirements with multi-RX chains.</w:t>
      </w:r>
    </w:p>
    <w:p w14:paraId="76D24ABE"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to study if a UE with multiple RX chains tracks time and frequency per TCI when dual TCIs are activated per RX chain.</w:t>
      </w:r>
    </w:p>
    <w:p w14:paraId="7C8A4CFC"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RAN4 to discuss the requirements for any change to the set of active TCI states used for simultaneous reception, e.g., active TCI state switching within this set.</w:t>
      </w:r>
    </w:p>
    <w:p w14:paraId="250BD74A" w14:textId="77777777" w:rsidR="00D258D0" w:rsidRDefault="00D258D0" w:rsidP="00D258D0">
      <w:pPr>
        <w:rPr>
          <w:b/>
          <w:u w:val="single"/>
          <w:lang w:eastAsia="ko-KR"/>
        </w:rPr>
      </w:pPr>
      <w:r>
        <w:rPr>
          <w:b/>
          <w:u w:val="single"/>
          <w:lang w:eastAsia="ko-KR"/>
        </w:rPr>
        <w:t>Issue 1-3</w:t>
      </w:r>
      <w:r>
        <w:rPr>
          <w:rFonts w:hint="eastAsia"/>
          <w:b/>
          <w:u w:val="single"/>
          <w:lang w:eastAsia="zh-CN"/>
        </w:rPr>
        <w:t>-</w:t>
      </w:r>
      <w:r>
        <w:rPr>
          <w:b/>
          <w:u w:val="single"/>
          <w:lang w:eastAsia="zh-CN"/>
        </w:rPr>
        <w:t>1-2</w:t>
      </w:r>
      <w:r>
        <w:rPr>
          <w:b/>
          <w:u w:val="single"/>
          <w:lang w:eastAsia="ko-KR"/>
        </w:rPr>
        <w:t xml:space="preserve">:  TCI framework for dual </w:t>
      </w:r>
      <w:r>
        <w:rPr>
          <w:b/>
          <w:color w:val="000000"/>
          <w:u w:val="single"/>
          <w:lang w:eastAsia="ko-KR"/>
        </w:rPr>
        <w:t>TCIs</w:t>
      </w:r>
    </w:p>
    <w:p w14:paraId="524F0940"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22AE26"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Dual TCI state switching delay requirements shall base on Rel-15/16 TCI framework.</w:t>
      </w:r>
    </w:p>
    <w:p w14:paraId="767FAFBC"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To define requirements for TCI switching delay with dual TCI, both R15/R16 TCI framework and R17 TCI framework, i.e., unified TCI, are considered for UE supporting multi-Rx chain simultaneous reception.</w:t>
      </w:r>
    </w:p>
    <w:p w14:paraId="4B72193C" w14:textId="77777777" w:rsidR="00D258D0" w:rsidRDefault="00D258D0" w:rsidP="00D258D0">
      <w:pPr>
        <w:rPr>
          <w:b/>
          <w:u w:val="single"/>
          <w:lang w:eastAsia="ko-KR"/>
        </w:rPr>
      </w:pPr>
      <w:r>
        <w:rPr>
          <w:b/>
          <w:u w:val="single"/>
          <w:lang w:eastAsia="ko-KR"/>
        </w:rPr>
        <w:t>Issue 1-3</w:t>
      </w:r>
      <w:r>
        <w:rPr>
          <w:rFonts w:hint="eastAsia"/>
          <w:b/>
          <w:u w:val="single"/>
          <w:lang w:eastAsia="zh-CN"/>
        </w:rPr>
        <w:t>-</w:t>
      </w:r>
      <w:r>
        <w:rPr>
          <w:b/>
          <w:u w:val="single"/>
          <w:lang w:eastAsia="zh-CN"/>
        </w:rPr>
        <w:t>1-4</w:t>
      </w:r>
      <w:r>
        <w:rPr>
          <w:b/>
          <w:u w:val="single"/>
          <w:lang w:eastAsia="ko-KR"/>
        </w:rPr>
        <w:t>: Inside-panel TCI state switching and cross-panel TCI state switching</w:t>
      </w:r>
    </w:p>
    <w:p w14:paraId="733EFA45"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142359" w14:textId="3A5ED501"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F5C9A">
        <w:rPr>
          <w:rFonts w:eastAsia="宋体"/>
          <w:szCs w:val="24"/>
          <w:lang w:eastAsia="zh-CN"/>
        </w:rPr>
        <w:t xml:space="preserve">FFS </w:t>
      </w:r>
      <w:r>
        <w:rPr>
          <w:rFonts w:eastAsia="宋体"/>
          <w:szCs w:val="24"/>
          <w:lang w:eastAsia="zh-CN"/>
        </w:rPr>
        <w:t>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14:paraId="6C97A426" w14:textId="77777777" w:rsidR="00D258D0" w:rsidRDefault="00D258D0" w:rsidP="00D258D0">
      <w:pPr>
        <w:rPr>
          <w:b/>
          <w:u w:val="single"/>
          <w:lang w:eastAsia="ko-KR"/>
        </w:rPr>
      </w:pPr>
      <w:r>
        <w:rPr>
          <w:b/>
          <w:u w:val="single"/>
          <w:lang w:eastAsia="ko-KR"/>
        </w:rPr>
        <w:t>Issue 1-3</w:t>
      </w:r>
      <w:r>
        <w:rPr>
          <w:rFonts w:hint="eastAsia"/>
          <w:b/>
          <w:u w:val="single"/>
          <w:lang w:eastAsia="zh-CN"/>
        </w:rPr>
        <w:t>-</w:t>
      </w:r>
      <w:r>
        <w:rPr>
          <w:b/>
          <w:u w:val="single"/>
          <w:lang w:eastAsia="zh-CN"/>
        </w:rPr>
        <w:t>1-5</w:t>
      </w:r>
      <w:r>
        <w:rPr>
          <w:b/>
          <w:u w:val="single"/>
          <w:lang w:eastAsia="ko-KR"/>
        </w:rPr>
        <w:t xml:space="preserve">: Whether number of active TCI states can be </w:t>
      </w:r>
      <w:r w:rsidRPr="00AD69E4">
        <w:rPr>
          <w:b/>
          <w:u w:val="single"/>
          <w:lang w:eastAsia="ko-KR"/>
        </w:rPr>
        <w:t>larger than the UE capability for simultaneous reception</w:t>
      </w:r>
    </w:p>
    <w:p w14:paraId="10813B38"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C99F19" w14:textId="4A7AB4FD"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FF5C9A">
        <w:rPr>
          <w:rFonts w:eastAsia="宋体"/>
          <w:szCs w:val="24"/>
          <w:lang w:eastAsia="zh-CN"/>
        </w:rPr>
        <w:t xml:space="preserve"> FFS</w:t>
      </w:r>
      <w:r>
        <w:rPr>
          <w:rFonts w:eastAsia="宋体"/>
          <w:szCs w:val="24"/>
          <w:lang w:eastAsia="zh-CN"/>
        </w:rPr>
        <w:t xml:space="preserve"> RAN4 to discuss whether there is an issue when the number of active TCI states is larger than the UE capability for simultaneous reception.</w:t>
      </w:r>
    </w:p>
    <w:p w14:paraId="618A516A" w14:textId="77777777" w:rsidR="00D258D0" w:rsidRPr="00AD69E4" w:rsidRDefault="00D258D0" w:rsidP="00D258D0">
      <w:pPr>
        <w:spacing w:after="120"/>
        <w:rPr>
          <w:szCs w:val="24"/>
          <w:lang w:eastAsia="zh-CN"/>
        </w:rPr>
      </w:pPr>
    </w:p>
    <w:p w14:paraId="1262314B" w14:textId="77777777" w:rsidR="00D258D0" w:rsidRDefault="00D258D0" w:rsidP="00D258D0">
      <w:pPr>
        <w:rPr>
          <w:b/>
          <w:u w:val="single"/>
          <w:lang w:eastAsia="ko-KR"/>
        </w:rPr>
      </w:pPr>
      <w:r>
        <w:rPr>
          <w:b/>
          <w:u w:val="single"/>
          <w:lang w:eastAsia="ko-KR"/>
        </w:rPr>
        <w:t>Issue 1-3</w:t>
      </w:r>
      <w:r>
        <w:rPr>
          <w:rFonts w:hint="eastAsia"/>
          <w:b/>
          <w:u w:val="single"/>
          <w:lang w:eastAsia="zh-CN"/>
        </w:rPr>
        <w:t>-</w:t>
      </w:r>
      <w:r>
        <w:rPr>
          <w:b/>
          <w:u w:val="single"/>
          <w:lang w:eastAsia="zh-CN"/>
        </w:rPr>
        <w:t>2</w:t>
      </w:r>
      <w:r>
        <w:rPr>
          <w:b/>
          <w:u w:val="single"/>
          <w:lang w:eastAsia="ko-KR"/>
        </w:rPr>
        <w:t xml:space="preserve">: Known/unknown conditions for </w:t>
      </w:r>
      <w:r>
        <w:rPr>
          <w:b/>
          <w:color w:val="000000"/>
          <w:u w:val="single"/>
          <w:lang w:eastAsia="ko-KR"/>
        </w:rPr>
        <w:t>TCI state switching for multi-Rx chain</w:t>
      </w:r>
    </w:p>
    <w:p w14:paraId="5C09BF4B"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CFC9129"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Study whether TCI state switching delay can be modified or not for </w:t>
      </w:r>
      <w:proofErr w:type="gramStart"/>
      <w:r>
        <w:rPr>
          <w:rFonts w:eastAsia="宋体"/>
          <w:szCs w:val="24"/>
          <w:lang w:eastAsia="zh-CN"/>
        </w:rPr>
        <w:t>multi Rx</w:t>
      </w:r>
      <w:proofErr w:type="gramEnd"/>
      <w:r>
        <w:rPr>
          <w:rFonts w:eastAsia="宋体"/>
          <w:szCs w:val="24"/>
          <w:lang w:eastAsia="zh-CN"/>
        </w:rPr>
        <w:t xml:space="preserve"> chain UE, e.g. how to evaluate known/unknown condition by using multi Rx chain, how to define TCI state change delay by the cases that dedicated Rx chain is used, partial Rx chains are used, or all Rx chains are used.</w:t>
      </w:r>
    </w:p>
    <w:p w14:paraId="0059C7D6"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P1a: For MAC-CE based TCI state switch delay with unknown target TCI state, the reduction on switch delay requirements can be considered (</w:t>
      </w:r>
      <w:proofErr w:type="gramStart"/>
      <w:r>
        <w:rPr>
          <w:rFonts w:eastAsia="宋体"/>
          <w:szCs w:val="24"/>
          <w:lang w:eastAsia="zh-CN"/>
        </w:rPr>
        <w:t>i.e.</w:t>
      </w:r>
      <w:proofErr w:type="gramEnd"/>
      <w:r>
        <w:rPr>
          <w:rFonts w:eastAsia="宋体"/>
          <w:szCs w:val="24"/>
          <w:lang w:eastAsia="zh-CN"/>
        </w:rPr>
        <w:t xml:space="preserve"> consider the improvement of T</w:t>
      </w:r>
      <w:r>
        <w:rPr>
          <w:rFonts w:eastAsia="宋体"/>
          <w:szCs w:val="24"/>
          <w:vertAlign w:val="subscript"/>
          <w:lang w:eastAsia="zh-CN"/>
        </w:rPr>
        <w:t>L1-RSRP</w:t>
      </w:r>
      <w:r>
        <w:rPr>
          <w:rFonts w:eastAsia="宋体"/>
          <w:szCs w:val="24"/>
          <w:lang w:eastAsia="zh-CN"/>
        </w:rPr>
        <w:t xml:space="preserve"> with multiple simultaneous reception)</w:t>
      </w:r>
    </w:p>
    <w:p w14:paraId="0F540CA0"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P1b: For dual TCI state switching delay requirements, which scenarios of triggering, known/unknown TCI state and TCI association to different PCI could be considered and clarified.</w:t>
      </w:r>
    </w:p>
    <w:p w14:paraId="26750C3A"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P1c: Discuss the known conditions of dual TCI and discuss whether to define requirements for unknown dual TCI state switch.</w:t>
      </w:r>
    </w:p>
    <w:p w14:paraId="2D20900C" w14:textId="77777777" w:rsidR="00D258D0" w:rsidRDefault="00D258D0" w:rsidP="00D258D0">
      <w:pPr>
        <w:rPr>
          <w:i/>
          <w:color w:val="0070C0"/>
          <w:lang w:eastAsia="zh-CN"/>
        </w:rPr>
      </w:pPr>
    </w:p>
    <w:p w14:paraId="5542F48D" w14:textId="77777777" w:rsidR="00D258D0" w:rsidRDefault="00D258D0" w:rsidP="00D258D0">
      <w:pPr>
        <w:rPr>
          <w:b/>
          <w:u w:val="single"/>
          <w:lang w:eastAsia="ko-KR"/>
        </w:rPr>
      </w:pPr>
      <w:r>
        <w:rPr>
          <w:b/>
          <w:u w:val="single"/>
          <w:lang w:eastAsia="ko-KR"/>
        </w:rPr>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p w14:paraId="04AC970C" w14:textId="77777777" w:rsidR="00D258D0" w:rsidRDefault="00D258D0" w:rsidP="00D258D0">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2B6852"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For dual TCI state switch, the legacy TCI state switch delay requirement can be reused</w:t>
      </w:r>
    </w:p>
    <w:p w14:paraId="584DFE22"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The new RRM requirements defined for simultaneous measurements and procedures on two chains need to apply, provided the corresponding active TCI states are configured and used for simultaneous reception during the measurement or evaluation period.</w:t>
      </w:r>
    </w:p>
    <w:p w14:paraId="431B515E" w14:textId="77777777" w:rsidR="00D258D0" w:rsidRDefault="00D258D0" w:rsidP="00D258D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The legacy TCI state switching delay requirement can apply for each RX beam.</w:t>
      </w:r>
    </w:p>
    <w:p w14:paraId="7B0918CD" w14:textId="5E202F5B" w:rsidR="00D258D0" w:rsidRDefault="00D258D0" w:rsidP="00D258D0">
      <w:pPr>
        <w:spacing w:after="120"/>
        <w:rPr>
          <w:szCs w:val="24"/>
          <w:lang w:eastAsia="zh-CN"/>
        </w:rPr>
      </w:pPr>
    </w:p>
    <w:p w14:paraId="5C124862" w14:textId="77777777" w:rsidR="00D258D0" w:rsidRDefault="00D258D0" w:rsidP="00D258D0">
      <w:pPr>
        <w:rPr>
          <w:color w:val="000000" w:themeColor="text1"/>
          <w:lang w:eastAsia="zh-CN"/>
        </w:rPr>
      </w:pPr>
    </w:p>
    <w:p w14:paraId="4D41449B" w14:textId="34C0A08C" w:rsidR="00D258D0" w:rsidRPr="00AB3D40" w:rsidRDefault="00D258D0" w:rsidP="00D258D0">
      <w:pPr>
        <w:pStyle w:val="1"/>
        <w:numPr>
          <w:ilvl w:val="0"/>
          <w:numId w:val="29"/>
        </w:numPr>
        <w:tabs>
          <w:tab w:val="clear" w:pos="432"/>
        </w:tabs>
        <w:rPr>
          <w:sz w:val="28"/>
          <w:szCs w:val="28"/>
          <w:lang w:eastAsia="zh-CN"/>
        </w:rPr>
      </w:pPr>
      <w:r w:rsidRPr="00EF3236">
        <w:rPr>
          <w:sz w:val="28"/>
          <w:szCs w:val="28"/>
        </w:rPr>
        <w:t>Topic #</w:t>
      </w:r>
      <w:r w:rsidR="0062644B">
        <w:rPr>
          <w:sz w:val="28"/>
          <w:szCs w:val="28"/>
        </w:rPr>
        <w:t>2</w:t>
      </w:r>
      <w:r w:rsidRPr="00EF3236">
        <w:rPr>
          <w:sz w:val="28"/>
          <w:szCs w:val="28"/>
        </w:rPr>
        <w:t xml:space="preserve">: </w:t>
      </w:r>
      <w:r w:rsidR="001F25FD">
        <w:rPr>
          <w:sz w:val="28"/>
          <w:szCs w:val="28"/>
        </w:rPr>
        <w:t>Work plan for FR2 multi-Rx RRM</w:t>
      </w:r>
    </w:p>
    <w:p w14:paraId="64421ADD" w14:textId="234DE477" w:rsidR="00D258D0" w:rsidRPr="001F25FD" w:rsidRDefault="00D258D0" w:rsidP="00D258D0">
      <w:pPr>
        <w:spacing w:afterLines="50" w:after="120"/>
        <w:rPr>
          <w:b/>
          <w:bCs/>
          <w:color w:val="0070C0"/>
          <w:szCs w:val="24"/>
          <w:lang w:eastAsia="zh-CN"/>
        </w:rPr>
      </w:pPr>
      <w:r w:rsidRPr="001F25FD">
        <w:rPr>
          <w:b/>
          <w:bCs/>
          <w:color w:val="0070C0"/>
          <w:szCs w:val="24"/>
          <w:lang w:eastAsia="zh-CN"/>
        </w:rPr>
        <w:t>&lt;Agreement&gt;:</w:t>
      </w:r>
    </w:p>
    <w:p w14:paraId="7E42628C" w14:textId="0C27BAFA" w:rsidR="001F25FD" w:rsidRPr="001F25FD" w:rsidRDefault="001F25FD" w:rsidP="001F25FD">
      <w:pPr>
        <w:numPr>
          <w:ilvl w:val="0"/>
          <w:numId w:val="8"/>
        </w:numPr>
        <w:spacing w:after="120" w:line="259" w:lineRule="auto"/>
        <w:ind w:left="720"/>
        <w:jc w:val="both"/>
        <w:rPr>
          <w:color w:val="000000"/>
          <w:szCs w:val="24"/>
          <w:lang w:eastAsia="zh-CN"/>
        </w:rPr>
      </w:pPr>
      <w:r>
        <w:rPr>
          <w:color w:val="000000"/>
          <w:szCs w:val="24"/>
          <w:lang w:eastAsia="zh-CN"/>
        </w:rPr>
        <w:t>W</w:t>
      </w:r>
      <w:r w:rsidRPr="001F25FD">
        <w:rPr>
          <w:color w:val="000000"/>
          <w:szCs w:val="24"/>
          <w:lang w:eastAsia="zh-CN"/>
        </w:rPr>
        <w:t xml:space="preserve">ork plan for </w:t>
      </w:r>
      <w:r>
        <w:rPr>
          <w:color w:val="000000"/>
          <w:szCs w:val="24"/>
          <w:lang w:eastAsia="zh-CN"/>
        </w:rPr>
        <w:t xml:space="preserve">FR2 multi-Rx </w:t>
      </w:r>
      <w:r w:rsidRPr="001F25FD">
        <w:rPr>
          <w:color w:val="000000"/>
          <w:szCs w:val="24"/>
          <w:lang w:eastAsia="zh-CN"/>
        </w:rPr>
        <w:t xml:space="preserve">RRM </w:t>
      </w:r>
      <w:r>
        <w:rPr>
          <w:color w:val="000000"/>
          <w:szCs w:val="24"/>
          <w:lang w:eastAsia="zh-CN"/>
        </w:rPr>
        <w:t>provided</w:t>
      </w:r>
      <w:r w:rsidRPr="001F25FD">
        <w:rPr>
          <w:color w:val="000000"/>
          <w:szCs w:val="24"/>
          <w:lang w:eastAsia="zh-CN"/>
        </w:rPr>
        <w:t xml:space="preserve"> in R4-2213053</w:t>
      </w:r>
      <w:r>
        <w:rPr>
          <w:color w:val="000000"/>
          <w:szCs w:val="24"/>
          <w:lang w:eastAsia="zh-CN"/>
        </w:rPr>
        <w:t xml:space="preserve"> is agreed.</w:t>
      </w:r>
    </w:p>
    <w:p w14:paraId="4232A617" w14:textId="77777777" w:rsidR="00D258D0" w:rsidRPr="00651AE8" w:rsidRDefault="00D258D0" w:rsidP="00D258D0">
      <w:pPr>
        <w:spacing w:after="120" w:line="259" w:lineRule="auto"/>
        <w:ind w:left="360"/>
        <w:jc w:val="both"/>
        <w:rPr>
          <w:color w:val="000000"/>
          <w:szCs w:val="24"/>
          <w:lang w:eastAsia="zh-CN"/>
        </w:rPr>
      </w:pPr>
    </w:p>
    <w:p w14:paraId="4EF5F83E" w14:textId="77777777" w:rsidR="00D258D0" w:rsidRPr="00D258D0" w:rsidRDefault="00D258D0" w:rsidP="00F214BD"/>
    <w:sectPr w:rsidR="00D258D0" w:rsidRPr="00D258D0" w:rsidSect="007A443E">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0A286" w14:textId="77777777" w:rsidR="00B44604" w:rsidRDefault="00B44604" w:rsidP="009E027F">
      <w:pPr>
        <w:spacing w:after="0"/>
      </w:pPr>
      <w:r>
        <w:separator/>
      </w:r>
    </w:p>
  </w:endnote>
  <w:endnote w:type="continuationSeparator" w:id="0">
    <w:p w14:paraId="47EE61C8" w14:textId="77777777" w:rsidR="00B44604" w:rsidRDefault="00B44604"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D0D6" w14:textId="77777777" w:rsidR="00B44604" w:rsidRDefault="00B44604" w:rsidP="009E027F">
      <w:pPr>
        <w:spacing w:after="0"/>
      </w:pPr>
      <w:r>
        <w:separator/>
      </w:r>
    </w:p>
  </w:footnote>
  <w:footnote w:type="continuationSeparator" w:id="0">
    <w:p w14:paraId="18787038" w14:textId="77777777" w:rsidR="00B44604" w:rsidRDefault="00B44604"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18"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31869377">
    <w:abstractNumId w:val="12"/>
  </w:num>
  <w:num w:numId="2" w16cid:durableId="2138139898">
    <w:abstractNumId w:val="0"/>
  </w:num>
  <w:num w:numId="3" w16cid:durableId="1089616588">
    <w:abstractNumId w:val="16"/>
  </w:num>
  <w:num w:numId="4" w16cid:durableId="1949464942">
    <w:abstractNumId w:val="23"/>
  </w:num>
  <w:num w:numId="5" w16cid:durableId="1518036824">
    <w:abstractNumId w:val="15"/>
  </w:num>
  <w:num w:numId="6" w16cid:durableId="309674020">
    <w:abstractNumId w:val="15"/>
    <w:lvlOverride w:ilvl="0">
      <w:startOverride w:val="1"/>
    </w:lvlOverride>
  </w:num>
  <w:num w:numId="7" w16cid:durableId="967397095">
    <w:abstractNumId w:val="16"/>
    <w:lvlOverride w:ilvl="0">
      <w:startOverride w:val="1"/>
    </w:lvlOverride>
  </w:num>
  <w:num w:numId="8" w16cid:durableId="111441332">
    <w:abstractNumId w:val="19"/>
  </w:num>
  <w:num w:numId="9" w16cid:durableId="1856722672">
    <w:abstractNumId w:val="24"/>
  </w:num>
  <w:num w:numId="10" w16cid:durableId="1522549810">
    <w:abstractNumId w:val="5"/>
  </w:num>
  <w:num w:numId="11" w16cid:durableId="1229073150">
    <w:abstractNumId w:val="2"/>
  </w:num>
  <w:num w:numId="12" w16cid:durableId="2056809424">
    <w:abstractNumId w:val="11"/>
  </w:num>
  <w:num w:numId="13" w16cid:durableId="1005091073">
    <w:abstractNumId w:val="10"/>
  </w:num>
  <w:num w:numId="14" w16cid:durableId="1248081246">
    <w:abstractNumId w:val="20"/>
  </w:num>
  <w:num w:numId="15" w16cid:durableId="1391733160">
    <w:abstractNumId w:val="25"/>
  </w:num>
  <w:num w:numId="16" w16cid:durableId="420688195">
    <w:abstractNumId w:val="3"/>
  </w:num>
  <w:num w:numId="17" w16cid:durableId="1249731672">
    <w:abstractNumId w:val="18"/>
  </w:num>
  <w:num w:numId="18" w16cid:durableId="1484469900">
    <w:abstractNumId w:val="4"/>
  </w:num>
  <w:num w:numId="19" w16cid:durableId="2009097185">
    <w:abstractNumId w:val="16"/>
    <w:lvlOverride w:ilvl="0">
      <w:startOverride w:val="1"/>
    </w:lvlOverride>
  </w:num>
  <w:num w:numId="20" w16cid:durableId="1533154777">
    <w:abstractNumId w:val="17"/>
  </w:num>
  <w:num w:numId="21" w16cid:durableId="1870333077">
    <w:abstractNumId w:val="17"/>
    <w:lvlOverride w:ilvl="0">
      <w:startOverride w:val="1"/>
    </w:lvlOverride>
  </w:num>
  <w:num w:numId="22" w16cid:durableId="37823275">
    <w:abstractNumId w:val="8"/>
  </w:num>
  <w:num w:numId="23" w16cid:durableId="460344821">
    <w:abstractNumId w:val="22"/>
  </w:num>
  <w:num w:numId="24" w16cid:durableId="632101702">
    <w:abstractNumId w:val="26"/>
  </w:num>
  <w:num w:numId="25" w16cid:durableId="742797136">
    <w:abstractNumId w:val="28"/>
  </w:num>
  <w:num w:numId="26" w16cid:durableId="79956999">
    <w:abstractNumId w:val="1"/>
  </w:num>
  <w:num w:numId="27" w16cid:durableId="967591276">
    <w:abstractNumId w:val="14"/>
  </w:num>
  <w:num w:numId="28" w16cid:durableId="1934704738">
    <w:abstractNumId w:val="7"/>
  </w:num>
  <w:num w:numId="29" w16cid:durableId="753355746">
    <w:abstractNumId w:val="27"/>
  </w:num>
  <w:num w:numId="30" w16cid:durableId="292834788">
    <w:abstractNumId w:val="13"/>
  </w:num>
  <w:num w:numId="31" w16cid:durableId="1114859144">
    <w:abstractNumId w:val="9"/>
  </w:num>
  <w:num w:numId="32" w16cid:durableId="2122333120">
    <w:abstractNumId w:val="6"/>
  </w:num>
  <w:num w:numId="33" w16cid:durableId="2029595822">
    <w:abstractNumId w:val="21"/>
  </w:num>
  <w:num w:numId="34" w16cid:durableId="1008868845">
    <w:abstractNumId w:val="12"/>
  </w:num>
  <w:num w:numId="35" w16cid:durableId="1097406843">
    <w:abstractNumId w:val="12"/>
  </w:num>
  <w:num w:numId="36" w16cid:durableId="1088186494">
    <w:abstractNumId w:val="12"/>
  </w:num>
  <w:num w:numId="37" w16cid:durableId="5585793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1792"/>
    <w:rsid w:val="000028B9"/>
    <w:rsid w:val="00002D9D"/>
    <w:rsid w:val="00003205"/>
    <w:rsid w:val="00004165"/>
    <w:rsid w:val="0000450F"/>
    <w:rsid w:val="00004E65"/>
    <w:rsid w:val="00004FFC"/>
    <w:rsid w:val="00010910"/>
    <w:rsid w:val="00010CFB"/>
    <w:rsid w:val="00011226"/>
    <w:rsid w:val="00011975"/>
    <w:rsid w:val="00011DBB"/>
    <w:rsid w:val="000159DF"/>
    <w:rsid w:val="00017147"/>
    <w:rsid w:val="00020C56"/>
    <w:rsid w:val="00021C30"/>
    <w:rsid w:val="00022323"/>
    <w:rsid w:val="00023958"/>
    <w:rsid w:val="000241CE"/>
    <w:rsid w:val="000242F1"/>
    <w:rsid w:val="0002666A"/>
    <w:rsid w:val="0002683F"/>
    <w:rsid w:val="00026ACC"/>
    <w:rsid w:val="0003171D"/>
    <w:rsid w:val="00031C1D"/>
    <w:rsid w:val="000344BB"/>
    <w:rsid w:val="0003514B"/>
    <w:rsid w:val="00035C50"/>
    <w:rsid w:val="0003797E"/>
    <w:rsid w:val="00037B35"/>
    <w:rsid w:val="0004101B"/>
    <w:rsid w:val="000439D0"/>
    <w:rsid w:val="00043FF0"/>
    <w:rsid w:val="0004400A"/>
    <w:rsid w:val="000457A1"/>
    <w:rsid w:val="00045D24"/>
    <w:rsid w:val="00046366"/>
    <w:rsid w:val="0004780B"/>
    <w:rsid w:val="00050001"/>
    <w:rsid w:val="000500CC"/>
    <w:rsid w:val="00050132"/>
    <w:rsid w:val="00050E45"/>
    <w:rsid w:val="00050F70"/>
    <w:rsid w:val="00051AE8"/>
    <w:rsid w:val="00051F99"/>
    <w:rsid w:val="00052041"/>
    <w:rsid w:val="0005326A"/>
    <w:rsid w:val="000552DC"/>
    <w:rsid w:val="00055BA8"/>
    <w:rsid w:val="00056815"/>
    <w:rsid w:val="00056A1B"/>
    <w:rsid w:val="00056DC4"/>
    <w:rsid w:val="00060297"/>
    <w:rsid w:val="000625E2"/>
    <w:rsid w:val="0006266D"/>
    <w:rsid w:val="000633C4"/>
    <w:rsid w:val="000643C8"/>
    <w:rsid w:val="00065506"/>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167B"/>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A3"/>
    <w:rsid w:val="000A550E"/>
    <w:rsid w:val="000A61D7"/>
    <w:rsid w:val="000A6F83"/>
    <w:rsid w:val="000B0960"/>
    <w:rsid w:val="000B1A55"/>
    <w:rsid w:val="000B20BB"/>
    <w:rsid w:val="000B28EF"/>
    <w:rsid w:val="000B2EF6"/>
    <w:rsid w:val="000B2FA6"/>
    <w:rsid w:val="000B35F6"/>
    <w:rsid w:val="000B4AA0"/>
    <w:rsid w:val="000B51BD"/>
    <w:rsid w:val="000C22D2"/>
    <w:rsid w:val="000C2553"/>
    <w:rsid w:val="000C38C3"/>
    <w:rsid w:val="000C48BD"/>
    <w:rsid w:val="000C7FAC"/>
    <w:rsid w:val="000D09FD"/>
    <w:rsid w:val="000D0B6C"/>
    <w:rsid w:val="000D0F08"/>
    <w:rsid w:val="000D3E01"/>
    <w:rsid w:val="000D44FB"/>
    <w:rsid w:val="000D5543"/>
    <w:rsid w:val="000D574B"/>
    <w:rsid w:val="000D5E85"/>
    <w:rsid w:val="000D67F4"/>
    <w:rsid w:val="000D6CFC"/>
    <w:rsid w:val="000E1C0A"/>
    <w:rsid w:val="000E537B"/>
    <w:rsid w:val="000E5521"/>
    <w:rsid w:val="000E57D0"/>
    <w:rsid w:val="000E5821"/>
    <w:rsid w:val="000E7858"/>
    <w:rsid w:val="000F22F9"/>
    <w:rsid w:val="000F2B26"/>
    <w:rsid w:val="000F39CA"/>
    <w:rsid w:val="000F44C9"/>
    <w:rsid w:val="000F4714"/>
    <w:rsid w:val="00100F83"/>
    <w:rsid w:val="0010144D"/>
    <w:rsid w:val="001028CB"/>
    <w:rsid w:val="00102F39"/>
    <w:rsid w:val="00104060"/>
    <w:rsid w:val="00105351"/>
    <w:rsid w:val="00107927"/>
    <w:rsid w:val="00110425"/>
    <w:rsid w:val="0011095C"/>
    <w:rsid w:val="00110E26"/>
    <w:rsid w:val="00111321"/>
    <w:rsid w:val="00111D85"/>
    <w:rsid w:val="00114213"/>
    <w:rsid w:val="001159D0"/>
    <w:rsid w:val="00115EFC"/>
    <w:rsid w:val="00117BD6"/>
    <w:rsid w:val="0012040E"/>
    <w:rsid w:val="001206C2"/>
    <w:rsid w:val="00121978"/>
    <w:rsid w:val="001224A4"/>
    <w:rsid w:val="00122A59"/>
    <w:rsid w:val="00123422"/>
    <w:rsid w:val="0012392A"/>
    <w:rsid w:val="00124B6A"/>
    <w:rsid w:val="00124F84"/>
    <w:rsid w:val="0013096F"/>
    <w:rsid w:val="00130D3D"/>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327A"/>
    <w:rsid w:val="00153528"/>
    <w:rsid w:val="00153F2F"/>
    <w:rsid w:val="001547A2"/>
    <w:rsid w:val="00154E68"/>
    <w:rsid w:val="00155718"/>
    <w:rsid w:val="00156F5D"/>
    <w:rsid w:val="00156FD4"/>
    <w:rsid w:val="00157687"/>
    <w:rsid w:val="00160302"/>
    <w:rsid w:val="0016192C"/>
    <w:rsid w:val="00162548"/>
    <w:rsid w:val="0016273B"/>
    <w:rsid w:val="00164E49"/>
    <w:rsid w:val="0016537F"/>
    <w:rsid w:val="0016586D"/>
    <w:rsid w:val="00167664"/>
    <w:rsid w:val="0017058F"/>
    <w:rsid w:val="0017072E"/>
    <w:rsid w:val="00171C40"/>
    <w:rsid w:val="00172183"/>
    <w:rsid w:val="0017453B"/>
    <w:rsid w:val="001745A5"/>
    <w:rsid w:val="00174A9A"/>
    <w:rsid w:val="00174C2E"/>
    <w:rsid w:val="00174F05"/>
    <w:rsid w:val="001751AB"/>
    <w:rsid w:val="00175A3F"/>
    <w:rsid w:val="0017751F"/>
    <w:rsid w:val="00177E40"/>
    <w:rsid w:val="00177E5A"/>
    <w:rsid w:val="001808CD"/>
    <w:rsid w:val="00180929"/>
    <w:rsid w:val="00180E09"/>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A033F"/>
    <w:rsid w:val="001A08AA"/>
    <w:rsid w:val="001A116A"/>
    <w:rsid w:val="001A1D16"/>
    <w:rsid w:val="001A50AC"/>
    <w:rsid w:val="001A59CB"/>
    <w:rsid w:val="001A6239"/>
    <w:rsid w:val="001A6A2E"/>
    <w:rsid w:val="001A6AFC"/>
    <w:rsid w:val="001A73DA"/>
    <w:rsid w:val="001B4045"/>
    <w:rsid w:val="001B4B5F"/>
    <w:rsid w:val="001B5A93"/>
    <w:rsid w:val="001B5BA3"/>
    <w:rsid w:val="001B5D38"/>
    <w:rsid w:val="001B6FB6"/>
    <w:rsid w:val="001B720D"/>
    <w:rsid w:val="001B7991"/>
    <w:rsid w:val="001C0762"/>
    <w:rsid w:val="001C1409"/>
    <w:rsid w:val="001C2790"/>
    <w:rsid w:val="001C2A64"/>
    <w:rsid w:val="001C2AE6"/>
    <w:rsid w:val="001C4A89"/>
    <w:rsid w:val="001C5D4A"/>
    <w:rsid w:val="001C6177"/>
    <w:rsid w:val="001C69D7"/>
    <w:rsid w:val="001C6BDC"/>
    <w:rsid w:val="001C78AE"/>
    <w:rsid w:val="001D0363"/>
    <w:rsid w:val="001D12B4"/>
    <w:rsid w:val="001D403D"/>
    <w:rsid w:val="001D4B7F"/>
    <w:rsid w:val="001D69D9"/>
    <w:rsid w:val="001D6E1A"/>
    <w:rsid w:val="001D7D94"/>
    <w:rsid w:val="001E0A28"/>
    <w:rsid w:val="001E12AE"/>
    <w:rsid w:val="001E19BB"/>
    <w:rsid w:val="001E4218"/>
    <w:rsid w:val="001E5418"/>
    <w:rsid w:val="001E5C8C"/>
    <w:rsid w:val="001E6EA4"/>
    <w:rsid w:val="001F0B20"/>
    <w:rsid w:val="001F14C4"/>
    <w:rsid w:val="001F23D9"/>
    <w:rsid w:val="001F25FD"/>
    <w:rsid w:val="001F2EF1"/>
    <w:rsid w:val="001F342D"/>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380E"/>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8A2"/>
    <w:rsid w:val="002D5366"/>
    <w:rsid w:val="002D5946"/>
    <w:rsid w:val="002D6BDF"/>
    <w:rsid w:val="002D721E"/>
    <w:rsid w:val="002E1991"/>
    <w:rsid w:val="002E2CE9"/>
    <w:rsid w:val="002E3BF7"/>
    <w:rsid w:val="002E403E"/>
    <w:rsid w:val="002E4C74"/>
    <w:rsid w:val="002E4F8F"/>
    <w:rsid w:val="002E50A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5043"/>
    <w:rsid w:val="0030514A"/>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51B6F"/>
    <w:rsid w:val="00351E31"/>
    <w:rsid w:val="0035279E"/>
    <w:rsid w:val="00352F73"/>
    <w:rsid w:val="003530E7"/>
    <w:rsid w:val="003531B1"/>
    <w:rsid w:val="00353BC4"/>
    <w:rsid w:val="0035468E"/>
    <w:rsid w:val="00354BBE"/>
    <w:rsid w:val="00355873"/>
    <w:rsid w:val="0035660F"/>
    <w:rsid w:val="0035745D"/>
    <w:rsid w:val="00361FA3"/>
    <w:rsid w:val="0036272A"/>
    <w:rsid w:val="003628B9"/>
    <w:rsid w:val="00362B12"/>
    <w:rsid w:val="00362D8F"/>
    <w:rsid w:val="00364C75"/>
    <w:rsid w:val="00365525"/>
    <w:rsid w:val="0036566C"/>
    <w:rsid w:val="003670D4"/>
    <w:rsid w:val="00367724"/>
    <w:rsid w:val="00367838"/>
    <w:rsid w:val="00370360"/>
    <w:rsid w:val="003710BA"/>
    <w:rsid w:val="0037205F"/>
    <w:rsid w:val="003739D5"/>
    <w:rsid w:val="00374170"/>
    <w:rsid w:val="00374CF0"/>
    <w:rsid w:val="003751DF"/>
    <w:rsid w:val="003770F6"/>
    <w:rsid w:val="0038047A"/>
    <w:rsid w:val="00380C9C"/>
    <w:rsid w:val="00381AED"/>
    <w:rsid w:val="0038271C"/>
    <w:rsid w:val="003832DA"/>
    <w:rsid w:val="00383E37"/>
    <w:rsid w:val="0038473E"/>
    <w:rsid w:val="00386529"/>
    <w:rsid w:val="00391AA0"/>
    <w:rsid w:val="00392240"/>
    <w:rsid w:val="00393042"/>
    <w:rsid w:val="00394865"/>
    <w:rsid w:val="00394AD5"/>
    <w:rsid w:val="00395A19"/>
    <w:rsid w:val="0039642D"/>
    <w:rsid w:val="00396673"/>
    <w:rsid w:val="00396942"/>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A21"/>
    <w:rsid w:val="003D7719"/>
    <w:rsid w:val="003E03D2"/>
    <w:rsid w:val="003E1231"/>
    <w:rsid w:val="003E3091"/>
    <w:rsid w:val="003E40EE"/>
    <w:rsid w:val="003E5406"/>
    <w:rsid w:val="003E613E"/>
    <w:rsid w:val="003F01F4"/>
    <w:rsid w:val="003F059F"/>
    <w:rsid w:val="003F1C1B"/>
    <w:rsid w:val="003F20F6"/>
    <w:rsid w:val="003F3A2F"/>
    <w:rsid w:val="003F50A0"/>
    <w:rsid w:val="003F5AF3"/>
    <w:rsid w:val="003F5BF6"/>
    <w:rsid w:val="003F67E0"/>
    <w:rsid w:val="003F7BA6"/>
    <w:rsid w:val="003F7D75"/>
    <w:rsid w:val="00400584"/>
    <w:rsid w:val="00400A89"/>
    <w:rsid w:val="00401144"/>
    <w:rsid w:val="004016B6"/>
    <w:rsid w:val="00401C78"/>
    <w:rsid w:val="004047D9"/>
    <w:rsid w:val="00404831"/>
    <w:rsid w:val="00407661"/>
    <w:rsid w:val="00410314"/>
    <w:rsid w:val="0041085E"/>
    <w:rsid w:val="00411565"/>
    <w:rsid w:val="00412063"/>
    <w:rsid w:val="00412D2A"/>
    <w:rsid w:val="00412EB1"/>
    <w:rsid w:val="00413A9C"/>
    <w:rsid w:val="00413DDE"/>
    <w:rsid w:val="00414118"/>
    <w:rsid w:val="004145A8"/>
    <w:rsid w:val="00414C75"/>
    <w:rsid w:val="004156E7"/>
    <w:rsid w:val="00415D85"/>
    <w:rsid w:val="00416084"/>
    <w:rsid w:val="004168AB"/>
    <w:rsid w:val="004169FB"/>
    <w:rsid w:val="00421B26"/>
    <w:rsid w:val="004227F7"/>
    <w:rsid w:val="0042479F"/>
    <w:rsid w:val="00424F8C"/>
    <w:rsid w:val="004269A2"/>
    <w:rsid w:val="004271BA"/>
    <w:rsid w:val="004277A3"/>
    <w:rsid w:val="00430497"/>
    <w:rsid w:val="00430EA5"/>
    <w:rsid w:val="00433173"/>
    <w:rsid w:val="004339F1"/>
    <w:rsid w:val="004345BE"/>
    <w:rsid w:val="00434DC1"/>
    <w:rsid w:val="00435074"/>
    <w:rsid w:val="004350F4"/>
    <w:rsid w:val="00437989"/>
    <w:rsid w:val="004412A0"/>
    <w:rsid w:val="00441394"/>
    <w:rsid w:val="00442337"/>
    <w:rsid w:val="004432F4"/>
    <w:rsid w:val="00446408"/>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503C"/>
    <w:rsid w:val="004657D2"/>
    <w:rsid w:val="00465AA3"/>
    <w:rsid w:val="00465AB4"/>
    <w:rsid w:val="00465D61"/>
    <w:rsid w:val="004670DE"/>
    <w:rsid w:val="00470200"/>
    <w:rsid w:val="00470BDA"/>
    <w:rsid w:val="00471125"/>
    <w:rsid w:val="00471140"/>
    <w:rsid w:val="00471BDB"/>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68C1"/>
    <w:rsid w:val="0048750F"/>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A1AA9"/>
    <w:rsid w:val="004A1AD4"/>
    <w:rsid w:val="004A2AC3"/>
    <w:rsid w:val="004A495F"/>
    <w:rsid w:val="004A568E"/>
    <w:rsid w:val="004A64B0"/>
    <w:rsid w:val="004A7544"/>
    <w:rsid w:val="004A7603"/>
    <w:rsid w:val="004B0133"/>
    <w:rsid w:val="004B11A9"/>
    <w:rsid w:val="004B2E9C"/>
    <w:rsid w:val="004B4223"/>
    <w:rsid w:val="004B535B"/>
    <w:rsid w:val="004B58DE"/>
    <w:rsid w:val="004B6B0F"/>
    <w:rsid w:val="004B6F88"/>
    <w:rsid w:val="004B768E"/>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7329"/>
    <w:rsid w:val="004F0538"/>
    <w:rsid w:val="004F1388"/>
    <w:rsid w:val="004F1B44"/>
    <w:rsid w:val="004F2CB0"/>
    <w:rsid w:val="004F5CE8"/>
    <w:rsid w:val="004F5E51"/>
    <w:rsid w:val="004F61EE"/>
    <w:rsid w:val="004F737B"/>
    <w:rsid w:val="004F7C1A"/>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626"/>
    <w:rsid w:val="00514E1B"/>
    <w:rsid w:val="00515CBE"/>
    <w:rsid w:val="00515E2B"/>
    <w:rsid w:val="005204DA"/>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4C89"/>
    <w:rsid w:val="00535892"/>
    <w:rsid w:val="00535EB5"/>
    <w:rsid w:val="00537336"/>
    <w:rsid w:val="005377DC"/>
    <w:rsid w:val="00537AC9"/>
    <w:rsid w:val="00540634"/>
    <w:rsid w:val="00541573"/>
    <w:rsid w:val="0054293C"/>
    <w:rsid w:val="0054348A"/>
    <w:rsid w:val="005459D1"/>
    <w:rsid w:val="00545C3C"/>
    <w:rsid w:val="00547826"/>
    <w:rsid w:val="00547E22"/>
    <w:rsid w:val="00550683"/>
    <w:rsid w:val="00551217"/>
    <w:rsid w:val="005535BC"/>
    <w:rsid w:val="00554596"/>
    <w:rsid w:val="0055527B"/>
    <w:rsid w:val="005554EB"/>
    <w:rsid w:val="00556158"/>
    <w:rsid w:val="005625AD"/>
    <w:rsid w:val="005634F2"/>
    <w:rsid w:val="005635D1"/>
    <w:rsid w:val="00563834"/>
    <w:rsid w:val="005650B7"/>
    <w:rsid w:val="005655EC"/>
    <w:rsid w:val="005658AE"/>
    <w:rsid w:val="0056590B"/>
    <w:rsid w:val="005663D5"/>
    <w:rsid w:val="0057045F"/>
    <w:rsid w:val="005706EF"/>
    <w:rsid w:val="005707F9"/>
    <w:rsid w:val="00571777"/>
    <w:rsid w:val="005729DE"/>
    <w:rsid w:val="00572FF1"/>
    <w:rsid w:val="0057764A"/>
    <w:rsid w:val="005778EE"/>
    <w:rsid w:val="005806AC"/>
    <w:rsid w:val="00580FF5"/>
    <w:rsid w:val="0058156D"/>
    <w:rsid w:val="00581AFC"/>
    <w:rsid w:val="00583ACC"/>
    <w:rsid w:val="0058519C"/>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6F13"/>
    <w:rsid w:val="005A75F2"/>
    <w:rsid w:val="005B315E"/>
    <w:rsid w:val="005B4802"/>
    <w:rsid w:val="005B56A4"/>
    <w:rsid w:val="005B6008"/>
    <w:rsid w:val="005B730E"/>
    <w:rsid w:val="005C0173"/>
    <w:rsid w:val="005C02BC"/>
    <w:rsid w:val="005C1EA6"/>
    <w:rsid w:val="005C24DF"/>
    <w:rsid w:val="005C2C79"/>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96"/>
    <w:rsid w:val="006160A2"/>
    <w:rsid w:val="00616625"/>
    <w:rsid w:val="00620033"/>
    <w:rsid w:val="00621482"/>
    <w:rsid w:val="00621FD3"/>
    <w:rsid w:val="006222A6"/>
    <w:rsid w:val="006231A2"/>
    <w:rsid w:val="00623FA1"/>
    <w:rsid w:val="00624421"/>
    <w:rsid w:val="0062457C"/>
    <w:rsid w:val="00624E68"/>
    <w:rsid w:val="0062644B"/>
    <w:rsid w:val="006302AA"/>
    <w:rsid w:val="00633B32"/>
    <w:rsid w:val="00633DC2"/>
    <w:rsid w:val="0063520E"/>
    <w:rsid w:val="0063593D"/>
    <w:rsid w:val="006363BD"/>
    <w:rsid w:val="00636C31"/>
    <w:rsid w:val="00636EF5"/>
    <w:rsid w:val="00636F5D"/>
    <w:rsid w:val="00637133"/>
    <w:rsid w:val="0064020F"/>
    <w:rsid w:val="00640C42"/>
    <w:rsid w:val="006412DC"/>
    <w:rsid w:val="006414F0"/>
    <w:rsid w:val="00641698"/>
    <w:rsid w:val="00642BC6"/>
    <w:rsid w:val="00643AE1"/>
    <w:rsid w:val="00644152"/>
    <w:rsid w:val="00644273"/>
    <w:rsid w:val="00644790"/>
    <w:rsid w:val="00646070"/>
    <w:rsid w:val="00646274"/>
    <w:rsid w:val="006466F7"/>
    <w:rsid w:val="00647486"/>
    <w:rsid w:val="006501AF"/>
    <w:rsid w:val="00650DDE"/>
    <w:rsid w:val="00651C71"/>
    <w:rsid w:val="0065244B"/>
    <w:rsid w:val="00652F16"/>
    <w:rsid w:val="006547D7"/>
    <w:rsid w:val="0065505B"/>
    <w:rsid w:val="00655092"/>
    <w:rsid w:val="00656A12"/>
    <w:rsid w:val="006621CB"/>
    <w:rsid w:val="006623C9"/>
    <w:rsid w:val="00663074"/>
    <w:rsid w:val="00663720"/>
    <w:rsid w:val="0066390A"/>
    <w:rsid w:val="0066440B"/>
    <w:rsid w:val="0066657B"/>
    <w:rsid w:val="006670AC"/>
    <w:rsid w:val="00670155"/>
    <w:rsid w:val="00670285"/>
    <w:rsid w:val="0067038F"/>
    <w:rsid w:val="00670390"/>
    <w:rsid w:val="006712A4"/>
    <w:rsid w:val="00671596"/>
    <w:rsid w:val="00672002"/>
    <w:rsid w:val="00672307"/>
    <w:rsid w:val="00672C1B"/>
    <w:rsid w:val="00677B34"/>
    <w:rsid w:val="006808C6"/>
    <w:rsid w:val="00680931"/>
    <w:rsid w:val="00681347"/>
    <w:rsid w:val="00682668"/>
    <w:rsid w:val="00682676"/>
    <w:rsid w:val="006831D2"/>
    <w:rsid w:val="0068345A"/>
    <w:rsid w:val="006849D3"/>
    <w:rsid w:val="00685E17"/>
    <w:rsid w:val="00686D8C"/>
    <w:rsid w:val="00690E13"/>
    <w:rsid w:val="00692A68"/>
    <w:rsid w:val="00692DEC"/>
    <w:rsid w:val="00693FF5"/>
    <w:rsid w:val="006943D6"/>
    <w:rsid w:val="00695948"/>
    <w:rsid w:val="00695D85"/>
    <w:rsid w:val="00696A7B"/>
    <w:rsid w:val="006A0DA8"/>
    <w:rsid w:val="006A2D68"/>
    <w:rsid w:val="006A30A2"/>
    <w:rsid w:val="006A5EEF"/>
    <w:rsid w:val="006A630E"/>
    <w:rsid w:val="006A6D23"/>
    <w:rsid w:val="006A764E"/>
    <w:rsid w:val="006A7B78"/>
    <w:rsid w:val="006B05AD"/>
    <w:rsid w:val="006B1697"/>
    <w:rsid w:val="006B25DE"/>
    <w:rsid w:val="006B404E"/>
    <w:rsid w:val="006B5525"/>
    <w:rsid w:val="006B579E"/>
    <w:rsid w:val="006B7460"/>
    <w:rsid w:val="006B79A8"/>
    <w:rsid w:val="006B7EA0"/>
    <w:rsid w:val="006C1C3B"/>
    <w:rsid w:val="006C3E5B"/>
    <w:rsid w:val="006C4E43"/>
    <w:rsid w:val="006C59B3"/>
    <w:rsid w:val="006C643E"/>
    <w:rsid w:val="006D0D18"/>
    <w:rsid w:val="006D1929"/>
    <w:rsid w:val="006D2932"/>
    <w:rsid w:val="006D2DB6"/>
    <w:rsid w:val="006D35A8"/>
    <w:rsid w:val="006D3671"/>
    <w:rsid w:val="006D4176"/>
    <w:rsid w:val="006D47FD"/>
    <w:rsid w:val="006D7344"/>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1F04"/>
    <w:rsid w:val="00722764"/>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24F9"/>
    <w:rsid w:val="007427C0"/>
    <w:rsid w:val="007430E7"/>
    <w:rsid w:val="007438FE"/>
    <w:rsid w:val="007442CA"/>
    <w:rsid w:val="00745DF7"/>
    <w:rsid w:val="00746A58"/>
    <w:rsid w:val="00747D6C"/>
    <w:rsid w:val="007510DF"/>
    <w:rsid w:val="00751D78"/>
    <w:rsid w:val="00751EAC"/>
    <w:rsid w:val="007520B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71A3"/>
    <w:rsid w:val="007678A4"/>
    <w:rsid w:val="00767F11"/>
    <w:rsid w:val="00772167"/>
    <w:rsid w:val="0077315B"/>
    <w:rsid w:val="0077342A"/>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6A40"/>
    <w:rsid w:val="007A79FD"/>
    <w:rsid w:val="007B077C"/>
    <w:rsid w:val="007B0B9D"/>
    <w:rsid w:val="007B26E3"/>
    <w:rsid w:val="007B3516"/>
    <w:rsid w:val="007B39A3"/>
    <w:rsid w:val="007B3BF0"/>
    <w:rsid w:val="007B4370"/>
    <w:rsid w:val="007B54D2"/>
    <w:rsid w:val="007B5A43"/>
    <w:rsid w:val="007B709B"/>
    <w:rsid w:val="007B71D1"/>
    <w:rsid w:val="007B7962"/>
    <w:rsid w:val="007C1343"/>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1A68"/>
    <w:rsid w:val="007F294C"/>
    <w:rsid w:val="007F29A7"/>
    <w:rsid w:val="007F3056"/>
    <w:rsid w:val="007F3065"/>
    <w:rsid w:val="007F3798"/>
    <w:rsid w:val="007F5E67"/>
    <w:rsid w:val="007F6223"/>
    <w:rsid w:val="007F67F7"/>
    <w:rsid w:val="007F6892"/>
    <w:rsid w:val="007F78A0"/>
    <w:rsid w:val="008004B4"/>
    <w:rsid w:val="00800C5B"/>
    <w:rsid w:val="00801582"/>
    <w:rsid w:val="008031BD"/>
    <w:rsid w:val="00805BE8"/>
    <w:rsid w:val="00806639"/>
    <w:rsid w:val="008071EB"/>
    <w:rsid w:val="008118EA"/>
    <w:rsid w:val="00813EB7"/>
    <w:rsid w:val="00813F47"/>
    <w:rsid w:val="00814FCA"/>
    <w:rsid w:val="0081542C"/>
    <w:rsid w:val="00816078"/>
    <w:rsid w:val="008164D2"/>
    <w:rsid w:val="008177E3"/>
    <w:rsid w:val="00817D95"/>
    <w:rsid w:val="00820203"/>
    <w:rsid w:val="00821D41"/>
    <w:rsid w:val="00822139"/>
    <w:rsid w:val="00822638"/>
    <w:rsid w:val="008237DC"/>
    <w:rsid w:val="00823AA9"/>
    <w:rsid w:val="008248E6"/>
    <w:rsid w:val="008255B9"/>
    <w:rsid w:val="00825CD8"/>
    <w:rsid w:val="00827324"/>
    <w:rsid w:val="008273AD"/>
    <w:rsid w:val="008300DB"/>
    <w:rsid w:val="0083276F"/>
    <w:rsid w:val="00833A49"/>
    <w:rsid w:val="00833B70"/>
    <w:rsid w:val="00835437"/>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60B4"/>
    <w:rsid w:val="00866D5B"/>
    <w:rsid w:val="00866FF5"/>
    <w:rsid w:val="008672C7"/>
    <w:rsid w:val="00867654"/>
    <w:rsid w:val="0087332D"/>
    <w:rsid w:val="0087336B"/>
    <w:rsid w:val="008733DA"/>
    <w:rsid w:val="00873E1F"/>
    <w:rsid w:val="008740A8"/>
    <w:rsid w:val="00874C16"/>
    <w:rsid w:val="00874D39"/>
    <w:rsid w:val="00875457"/>
    <w:rsid w:val="0087582C"/>
    <w:rsid w:val="00876A2D"/>
    <w:rsid w:val="00881703"/>
    <w:rsid w:val="008825E1"/>
    <w:rsid w:val="00882CC4"/>
    <w:rsid w:val="00882F40"/>
    <w:rsid w:val="00883028"/>
    <w:rsid w:val="008838D7"/>
    <w:rsid w:val="008846D9"/>
    <w:rsid w:val="00884E9A"/>
    <w:rsid w:val="0088561D"/>
    <w:rsid w:val="00885A28"/>
    <w:rsid w:val="008869C1"/>
    <w:rsid w:val="00886D1F"/>
    <w:rsid w:val="00887504"/>
    <w:rsid w:val="00890734"/>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B3122"/>
    <w:rsid w:val="008B3194"/>
    <w:rsid w:val="008B5AE7"/>
    <w:rsid w:val="008C10AC"/>
    <w:rsid w:val="008C1535"/>
    <w:rsid w:val="008C2564"/>
    <w:rsid w:val="008C2B1B"/>
    <w:rsid w:val="008C3082"/>
    <w:rsid w:val="008C4E16"/>
    <w:rsid w:val="008C5F85"/>
    <w:rsid w:val="008C60E9"/>
    <w:rsid w:val="008C7D86"/>
    <w:rsid w:val="008C7D92"/>
    <w:rsid w:val="008D1B7C"/>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216"/>
    <w:rsid w:val="008F05F9"/>
    <w:rsid w:val="008F0A77"/>
    <w:rsid w:val="008F0E4E"/>
    <w:rsid w:val="008F4586"/>
    <w:rsid w:val="008F4DD1"/>
    <w:rsid w:val="008F6056"/>
    <w:rsid w:val="008F6C08"/>
    <w:rsid w:val="008F77B7"/>
    <w:rsid w:val="00900E91"/>
    <w:rsid w:val="00902C07"/>
    <w:rsid w:val="009033C6"/>
    <w:rsid w:val="00905783"/>
    <w:rsid w:val="00905804"/>
    <w:rsid w:val="00905D29"/>
    <w:rsid w:val="0090668C"/>
    <w:rsid w:val="00906A5D"/>
    <w:rsid w:val="009101E2"/>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6E32"/>
    <w:rsid w:val="00927316"/>
    <w:rsid w:val="009274BE"/>
    <w:rsid w:val="0092762C"/>
    <w:rsid w:val="00930A68"/>
    <w:rsid w:val="0093133D"/>
    <w:rsid w:val="00931EEE"/>
    <w:rsid w:val="0093276D"/>
    <w:rsid w:val="00932B8F"/>
    <w:rsid w:val="00933D12"/>
    <w:rsid w:val="0093461D"/>
    <w:rsid w:val="00935972"/>
    <w:rsid w:val="00935A07"/>
    <w:rsid w:val="00936073"/>
    <w:rsid w:val="00936137"/>
    <w:rsid w:val="00936885"/>
    <w:rsid w:val="00937065"/>
    <w:rsid w:val="00940285"/>
    <w:rsid w:val="00940D0A"/>
    <w:rsid w:val="00940DBF"/>
    <w:rsid w:val="009415B0"/>
    <w:rsid w:val="00942DA1"/>
    <w:rsid w:val="009451BF"/>
    <w:rsid w:val="00945695"/>
    <w:rsid w:val="00946DA8"/>
    <w:rsid w:val="00947789"/>
    <w:rsid w:val="00947E7E"/>
    <w:rsid w:val="00950303"/>
    <w:rsid w:val="009507B3"/>
    <w:rsid w:val="0095139A"/>
    <w:rsid w:val="00952086"/>
    <w:rsid w:val="00952658"/>
    <w:rsid w:val="00953037"/>
    <w:rsid w:val="00953E16"/>
    <w:rsid w:val="009542AC"/>
    <w:rsid w:val="009545B8"/>
    <w:rsid w:val="0095617A"/>
    <w:rsid w:val="00956813"/>
    <w:rsid w:val="00961024"/>
    <w:rsid w:val="00961BB2"/>
    <w:rsid w:val="00962108"/>
    <w:rsid w:val="009638B0"/>
    <w:rsid w:val="009638D6"/>
    <w:rsid w:val="00963DE0"/>
    <w:rsid w:val="00963EB8"/>
    <w:rsid w:val="00964EDE"/>
    <w:rsid w:val="00967B3E"/>
    <w:rsid w:val="00967B6C"/>
    <w:rsid w:val="009704F1"/>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1320"/>
    <w:rsid w:val="009D2AE0"/>
    <w:rsid w:val="009D2FF2"/>
    <w:rsid w:val="009D3226"/>
    <w:rsid w:val="009D3385"/>
    <w:rsid w:val="009D3E0B"/>
    <w:rsid w:val="009D4370"/>
    <w:rsid w:val="009D484D"/>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20BF"/>
    <w:rsid w:val="009F534A"/>
    <w:rsid w:val="009F5480"/>
    <w:rsid w:val="009F7F64"/>
    <w:rsid w:val="00A00EBD"/>
    <w:rsid w:val="00A018F9"/>
    <w:rsid w:val="00A02F3B"/>
    <w:rsid w:val="00A04549"/>
    <w:rsid w:val="00A04934"/>
    <w:rsid w:val="00A04C1A"/>
    <w:rsid w:val="00A06EF7"/>
    <w:rsid w:val="00A07515"/>
    <w:rsid w:val="00A0758F"/>
    <w:rsid w:val="00A1204F"/>
    <w:rsid w:val="00A12085"/>
    <w:rsid w:val="00A139DE"/>
    <w:rsid w:val="00A13A96"/>
    <w:rsid w:val="00A1445B"/>
    <w:rsid w:val="00A156F8"/>
    <w:rsid w:val="00A1570A"/>
    <w:rsid w:val="00A15B73"/>
    <w:rsid w:val="00A15F22"/>
    <w:rsid w:val="00A16C77"/>
    <w:rsid w:val="00A1728D"/>
    <w:rsid w:val="00A211B4"/>
    <w:rsid w:val="00A22FC0"/>
    <w:rsid w:val="00A23311"/>
    <w:rsid w:val="00A25EC6"/>
    <w:rsid w:val="00A25F13"/>
    <w:rsid w:val="00A30347"/>
    <w:rsid w:val="00A33DDF"/>
    <w:rsid w:val="00A3423A"/>
    <w:rsid w:val="00A34547"/>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3617"/>
    <w:rsid w:val="00A7362A"/>
    <w:rsid w:val="00A73D90"/>
    <w:rsid w:val="00A74159"/>
    <w:rsid w:val="00A76D93"/>
    <w:rsid w:val="00A77D3C"/>
    <w:rsid w:val="00A80682"/>
    <w:rsid w:val="00A80875"/>
    <w:rsid w:val="00A81B15"/>
    <w:rsid w:val="00A82B7F"/>
    <w:rsid w:val="00A837FF"/>
    <w:rsid w:val="00A84DC8"/>
    <w:rsid w:val="00A859FB"/>
    <w:rsid w:val="00A85DBC"/>
    <w:rsid w:val="00A86A0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D6B"/>
    <w:rsid w:val="00AD0856"/>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06A2"/>
    <w:rsid w:val="00AE10CE"/>
    <w:rsid w:val="00AE1446"/>
    <w:rsid w:val="00AE1D9E"/>
    <w:rsid w:val="00AE2168"/>
    <w:rsid w:val="00AE2D39"/>
    <w:rsid w:val="00AE32BC"/>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20B6C"/>
    <w:rsid w:val="00B2472D"/>
    <w:rsid w:val="00B24CA0"/>
    <w:rsid w:val="00B250CF"/>
    <w:rsid w:val="00B2549F"/>
    <w:rsid w:val="00B25A09"/>
    <w:rsid w:val="00B25AC6"/>
    <w:rsid w:val="00B25F03"/>
    <w:rsid w:val="00B26722"/>
    <w:rsid w:val="00B302A0"/>
    <w:rsid w:val="00B31FD5"/>
    <w:rsid w:val="00B32785"/>
    <w:rsid w:val="00B336AC"/>
    <w:rsid w:val="00B4108D"/>
    <w:rsid w:val="00B423F4"/>
    <w:rsid w:val="00B43943"/>
    <w:rsid w:val="00B44604"/>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5525"/>
    <w:rsid w:val="00B757DC"/>
    <w:rsid w:val="00B75F77"/>
    <w:rsid w:val="00B76383"/>
    <w:rsid w:val="00B80283"/>
    <w:rsid w:val="00B8095F"/>
    <w:rsid w:val="00B80A20"/>
    <w:rsid w:val="00B80B0C"/>
    <w:rsid w:val="00B80B11"/>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72DC"/>
    <w:rsid w:val="00BA73C4"/>
    <w:rsid w:val="00BB14F1"/>
    <w:rsid w:val="00BB1D8F"/>
    <w:rsid w:val="00BB2AA2"/>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C81"/>
    <w:rsid w:val="00BE33AE"/>
    <w:rsid w:val="00BE346F"/>
    <w:rsid w:val="00BF0275"/>
    <w:rsid w:val="00BF046F"/>
    <w:rsid w:val="00BF28BD"/>
    <w:rsid w:val="00BF2B9A"/>
    <w:rsid w:val="00BF302A"/>
    <w:rsid w:val="00BF5D1A"/>
    <w:rsid w:val="00C00DC2"/>
    <w:rsid w:val="00C01731"/>
    <w:rsid w:val="00C01D50"/>
    <w:rsid w:val="00C02C5C"/>
    <w:rsid w:val="00C056DC"/>
    <w:rsid w:val="00C06BFD"/>
    <w:rsid w:val="00C1020C"/>
    <w:rsid w:val="00C1042A"/>
    <w:rsid w:val="00C10631"/>
    <w:rsid w:val="00C12F8F"/>
    <w:rsid w:val="00C1329B"/>
    <w:rsid w:val="00C1572F"/>
    <w:rsid w:val="00C16BC7"/>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14A6"/>
    <w:rsid w:val="00C52CEF"/>
    <w:rsid w:val="00C52FFA"/>
    <w:rsid w:val="00C5586D"/>
    <w:rsid w:val="00C55EF0"/>
    <w:rsid w:val="00C56032"/>
    <w:rsid w:val="00C56FEA"/>
    <w:rsid w:val="00C5726A"/>
    <w:rsid w:val="00C5739F"/>
    <w:rsid w:val="00C57CF0"/>
    <w:rsid w:val="00C62A31"/>
    <w:rsid w:val="00C63557"/>
    <w:rsid w:val="00C642AB"/>
    <w:rsid w:val="00C649BD"/>
    <w:rsid w:val="00C655F1"/>
    <w:rsid w:val="00C65891"/>
    <w:rsid w:val="00C660C3"/>
    <w:rsid w:val="00C664E6"/>
    <w:rsid w:val="00C66AC9"/>
    <w:rsid w:val="00C67057"/>
    <w:rsid w:val="00C67A13"/>
    <w:rsid w:val="00C7119B"/>
    <w:rsid w:val="00C713FA"/>
    <w:rsid w:val="00C71779"/>
    <w:rsid w:val="00C724D3"/>
    <w:rsid w:val="00C73300"/>
    <w:rsid w:val="00C73FF3"/>
    <w:rsid w:val="00C75CDE"/>
    <w:rsid w:val="00C77DD9"/>
    <w:rsid w:val="00C80175"/>
    <w:rsid w:val="00C816C5"/>
    <w:rsid w:val="00C826B6"/>
    <w:rsid w:val="00C837C8"/>
    <w:rsid w:val="00C83BE6"/>
    <w:rsid w:val="00C8503D"/>
    <w:rsid w:val="00C85354"/>
    <w:rsid w:val="00C8555B"/>
    <w:rsid w:val="00C85594"/>
    <w:rsid w:val="00C86ABA"/>
    <w:rsid w:val="00C92055"/>
    <w:rsid w:val="00C92689"/>
    <w:rsid w:val="00C93C8D"/>
    <w:rsid w:val="00C9425B"/>
    <w:rsid w:val="00C943F3"/>
    <w:rsid w:val="00C94C5B"/>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1503"/>
    <w:rsid w:val="00CC1AE3"/>
    <w:rsid w:val="00CC25B4"/>
    <w:rsid w:val="00CC2C11"/>
    <w:rsid w:val="00CC5F88"/>
    <w:rsid w:val="00CC657E"/>
    <w:rsid w:val="00CC69C8"/>
    <w:rsid w:val="00CC77A2"/>
    <w:rsid w:val="00CD02FD"/>
    <w:rsid w:val="00CD1DF7"/>
    <w:rsid w:val="00CD2C57"/>
    <w:rsid w:val="00CD307E"/>
    <w:rsid w:val="00CD629F"/>
    <w:rsid w:val="00CD6A1B"/>
    <w:rsid w:val="00CD709C"/>
    <w:rsid w:val="00CD7C35"/>
    <w:rsid w:val="00CE0A4D"/>
    <w:rsid w:val="00CE0A7F"/>
    <w:rsid w:val="00CE15FD"/>
    <w:rsid w:val="00CE1718"/>
    <w:rsid w:val="00CE3EB1"/>
    <w:rsid w:val="00CE4DAE"/>
    <w:rsid w:val="00CE56D8"/>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7ECB"/>
    <w:rsid w:val="00D21303"/>
    <w:rsid w:val="00D2204B"/>
    <w:rsid w:val="00D24224"/>
    <w:rsid w:val="00D2505C"/>
    <w:rsid w:val="00D258D0"/>
    <w:rsid w:val="00D25910"/>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72C6"/>
    <w:rsid w:val="00D575DD"/>
    <w:rsid w:val="00D57DFA"/>
    <w:rsid w:val="00D6040A"/>
    <w:rsid w:val="00D630BF"/>
    <w:rsid w:val="00D639AD"/>
    <w:rsid w:val="00D64444"/>
    <w:rsid w:val="00D64C17"/>
    <w:rsid w:val="00D653DB"/>
    <w:rsid w:val="00D65C46"/>
    <w:rsid w:val="00D65CF2"/>
    <w:rsid w:val="00D67FCF"/>
    <w:rsid w:val="00D7048F"/>
    <w:rsid w:val="00D709CE"/>
    <w:rsid w:val="00D70C50"/>
    <w:rsid w:val="00D71F73"/>
    <w:rsid w:val="00D72124"/>
    <w:rsid w:val="00D72F28"/>
    <w:rsid w:val="00D74ED7"/>
    <w:rsid w:val="00D75002"/>
    <w:rsid w:val="00D75294"/>
    <w:rsid w:val="00D75A3B"/>
    <w:rsid w:val="00D77652"/>
    <w:rsid w:val="00D806EB"/>
    <w:rsid w:val="00D80786"/>
    <w:rsid w:val="00D8087F"/>
    <w:rsid w:val="00D80FDE"/>
    <w:rsid w:val="00D81CAB"/>
    <w:rsid w:val="00D82135"/>
    <w:rsid w:val="00D82D1E"/>
    <w:rsid w:val="00D83E1C"/>
    <w:rsid w:val="00D83ECF"/>
    <w:rsid w:val="00D84363"/>
    <w:rsid w:val="00D8576F"/>
    <w:rsid w:val="00D8677F"/>
    <w:rsid w:val="00D8726B"/>
    <w:rsid w:val="00D8766C"/>
    <w:rsid w:val="00D9159F"/>
    <w:rsid w:val="00D92A11"/>
    <w:rsid w:val="00D92F45"/>
    <w:rsid w:val="00D93F99"/>
    <w:rsid w:val="00D97F0C"/>
    <w:rsid w:val="00DA12BF"/>
    <w:rsid w:val="00DA19C7"/>
    <w:rsid w:val="00DA26EA"/>
    <w:rsid w:val="00DA2B29"/>
    <w:rsid w:val="00DA3A86"/>
    <w:rsid w:val="00DA3C1E"/>
    <w:rsid w:val="00DA3F1E"/>
    <w:rsid w:val="00DA6B1A"/>
    <w:rsid w:val="00DA74CF"/>
    <w:rsid w:val="00DA754E"/>
    <w:rsid w:val="00DB181D"/>
    <w:rsid w:val="00DB26FE"/>
    <w:rsid w:val="00DB41AB"/>
    <w:rsid w:val="00DB4D53"/>
    <w:rsid w:val="00DB5272"/>
    <w:rsid w:val="00DB5CC9"/>
    <w:rsid w:val="00DB6E7A"/>
    <w:rsid w:val="00DC13A1"/>
    <w:rsid w:val="00DC1D82"/>
    <w:rsid w:val="00DC2500"/>
    <w:rsid w:val="00DC2D12"/>
    <w:rsid w:val="00DC31B2"/>
    <w:rsid w:val="00DC37F1"/>
    <w:rsid w:val="00DC4F72"/>
    <w:rsid w:val="00DC5DEC"/>
    <w:rsid w:val="00DC5F2B"/>
    <w:rsid w:val="00DC6F3B"/>
    <w:rsid w:val="00DC75DF"/>
    <w:rsid w:val="00DC77DC"/>
    <w:rsid w:val="00DD0453"/>
    <w:rsid w:val="00DD0C2C"/>
    <w:rsid w:val="00DD0E1E"/>
    <w:rsid w:val="00DD194A"/>
    <w:rsid w:val="00DD19DE"/>
    <w:rsid w:val="00DD1B1A"/>
    <w:rsid w:val="00DD1FE9"/>
    <w:rsid w:val="00DD28BC"/>
    <w:rsid w:val="00DD5027"/>
    <w:rsid w:val="00DD58A2"/>
    <w:rsid w:val="00DD6EF7"/>
    <w:rsid w:val="00DD790E"/>
    <w:rsid w:val="00DE06BC"/>
    <w:rsid w:val="00DE127F"/>
    <w:rsid w:val="00DE2399"/>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11EC5"/>
    <w:rsid w:val="00E130A1"/>
    <w:rsid w:val="00E130A3"/>
    <w:rsid w:val="00E1397B"/>
    <w:rsid w:val="00E139B0"/>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64"/>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672CC"/>
    <w:rsid w:val="00E70629"/>
    <w:rsid w:val="00E720D0"/>
    <w:rsid w:val="00E726EB"/>
    <w:rsid w:val="00E72CF1"/>
    <w:rsid w:val="00E732E9"/>
    <w:rsid w:val="00E7338C"/>
    <w:rsid w:val="00E73940"/>
    <w:rsid w:val="00E750C8"/>
    <w:rsid w:val="00E75F27"/>
    <w:rsid w:val="00E77278"/>
    <w:rsid w:val="00E80B52"/>
    <w:rsid w:val="00E80DBA"/>
    <w:rsid w:val="00E81157"/>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ABD"/>
    <w:rsid w:val="00E93378"/>
    <w:rsid w:val="00E9374E"/>
    <w:rsid w:val="00E938AA"/>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7E3"/>
    <w:rsid w:val="00EA482D"/>
    <w:rsid w:val="00EA5E63"/>
    <w:rsid w:val="00EA73DF"/>
    <w:rsid w:val="00EA7A4B"/>
    <w:rsid w:val="00EB61AE"/>
    <w:rsid w:val="00EC0684"/>
    <w:rsid w:val="00EC168E"/>
    <w:rsid w:val="00EC26BE"/>
    <w:rsid w:val="00EC322D"/>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5AD3"/>
    <w:rsid w:val="00EE6C93"/>
    <w:rsid w:val="00EF1EC5"/>
    <w:rsid w:val="00EF2249"/>
    <w:rsid w:val="00EF273A"/>
    <w:rsid w:val="00EF279A"/>
    <w:rsid w:val="00EF2F16"/>
    <w:rsid w:val="00EF4C88"/>
    <w:rsid w:val="00EF55EB"/>
    <w:rsid w:val="00EF589D"/>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60AF"/>
    <w:rsid w:val="00F4655E"/>
    <w:rsid w:val="00F51250"/>
    <w:rsid w:val="00F5255B"/>
    <w:rsid w:val="00F53053"/>
    <w:rsid w:val="00F53FE2"/>
    <w:rsid w:val="00F55999"/>
    <w:rsid w:val="00F575FF"/>
    <w:rsid w:val="00F57749"/>
    <w:rsid w:val="00F618EF"/>
    <w:rsid w:val="00F62CF0"/>
    <w:rsid w:val="00F65582"/>
    <w:rsid w:val="00F660D8"/>
    <w:rsid w:val="00F66BA3"/>
    <w:rsid w:val="00F66E75"/>
    <w:rsid w:val="00F6777A"/>
    <w:rsid w:val="00F74796"/>
    <w:rsid w:val="00F764FD"/>
    <w:rsid w:val="00F77EB0"/>
    <w:rsid w:val="00F8088D"/>
    <w:rsid w:val="00F8266B"/>
    <w:rsid w:val="00F835BC"/>
    <w:rsid w:val="00F83F60"/>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5A3"/>
    <w:rsid w:val="00FA0764"/>
    <w:rsid w:val="00FA08B4"/>
    <w:rsid w:val="00FA1439"/>
    <w:rsid w:val="00FA1C0F"/>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8D8"/>
    <w:rsid w:val="00FB3F82"/>
    <w:rsid w:val="00FB4D9B"/>
    <w:rsid w:val="00FB52EA"/>
    <w:rsid w:val="00FB5667"/>
    <w:rsid w:val="00FB5A0F"/>
    <w:rsid w:val="00FC051F"/>
    <w:rsid w:val="00FC06FF"/>
    <w:rsid w:val="00FC1EB9"/>
    <w:rsid w:val="00FC2C94"/>
    <w:rsid w:val="00FC69B4"/>
    <w:rsid w:val="00FC7A4B"/>
    <w:rsid w:val="00FD0694"/>
    <w:rsid w:val="00FD0B31"/>
    <w:rsid w:val="00FD25BE"/>
    <w:rsid w:val="00FD2E70"/>
    <w:rsid w:val="00FD4046"/>
    <w:rsid w:val="00FD5562"/>
    <w:rsid w:val="00FD56CA"/>
    <w:rsid w:val="00FD66F0"/>
    <w:rsid w:val="00FD7AA7"/>
    <w:rsid w:val="00FE07F9"/>
    <w:rsid w:val="00FE0D1A"/>
    <w:rsid w:val="00FE1EE7"/>
    <w:rsid w:val="00FE24A6"/>
    <w:rsid w:val="00FE2E53"/>
    <w:rsid w:val="00FE2E67"/>
    <w:rsid w:val="00FE331B"/>
    <w:rsid w:val="00FE4262"/>
    <w:rsid w:val="00FE4B6C"/>
    <w:rsid w:val="00FE7E68"/>
    <w:rsid w:val="00FF1FCB"/>
    <w:rsid w:val="00FF42EA"/>
    <w:rsid w:val="00FF52D4"/>
    <w:rsid w:val="00FF5376"/>
    <w:rsid w:val="00FF5C9A"/>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FCE7"/>
  <w15:docId w15:val="{7B2D4708-9FB5-41BF-9761-19D4460F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3B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 w:type="character" w:customStyle="1" w:styleId="B2Char">
    <w:name w:val="B2 Char"/>
    <w:link w:val="B2"/>
    <w:qFormat/>
    <w:rsid w:val="00D258D0"/>
    <w:rPr>
      <w:lang w:val="en-GB" w:eastAsia="en-US"/>
    </w:rPr>
  </w:style>
  <w:style w:type="character" w:styleId="affa">
    <w:name w:val="Unresolved Mention"/>
    <w:basedOn w:val="a0"/>
    <w:uiPriority w:val="99"/>
    <w:unhideWhenUsed/>
    <w:rsid w:val="00847B8C"/>
    <w:rPr>
      <w:color w:val="605E5C"/>
      <w:shd w:val="clear" w:color="auto" w:fill="E1DFDD"/>
    </w:rPr>
  </w:style>
  <w:style w:type="character" w:styleId="affb">
    <w:name w:val="Mention"/>
    <w:basedOn w:val="a0"/>
    <w:uiPriority w:val="99"/>
    <w:unhideWhenUsed/>
    <w:rsid w:val="00847B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6DB4C6-EB3A-49B2-9E29-CA2B35294E9E}">
  <ds:schemaRefs>
    <ds:schemaRef ds:uri="http://schemas.microsoft.com/sharepoint/events"/>
  </ds:schemaRefs>
</ds:datastoreItem>
</file>

<file path=customXml/itemProps3.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96DB51F-806F-4859-9ECA-50F618B4072F}">
  <ds:schemaRefs>
    <ds:schemaRef ds:uri="http://schemas.openxmlformats.org/officeDocument/2006/bibliography"/>
  </ds:schemaRefs>
</ds:datastoreItem>
</file>

<file path=customXml/itemProps6.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7.xml><?xml version="1.0" encoding="utf-8"?>
<ds:datastoreItem xmlns:ds="http://schemas.openxmlformats.org/officeDocument/2006/customXml" ds:itemID="{8224B51B-BC21-464E-9F15-09FE80D2D2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3172</Words>
  <Characters>18085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7</cp:revision>
  <cp:lastPrinted>2019-04-25T01:09:00Z</cp:lastPrinted>
  <dcterms:created xsi:type="dcterms:W3CDTF">2022-08-25T23:36:00Z</dcterms:created>
  <dcterms:modified xsi:type="dcterms:W3CDTF">2022-08-26T01:15:00Z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6"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7" name="_2015_ms_pID_7253432">
    <vt:lpwstr>LiZbm9OFAbXr54ZDbNkjWEI=</vt:lpwstr>
  </property>
  <property fmtid="{D5CDD505-2E9C-101B-9397-08002B2CF9AE}" pid="18" name="ContentTypeId">
    <vt:lpwstr>0x01010000E5007003D3004E92B8EDD86D20E8CD</vt:lpwstr>
  </property>
  <property fmtid="{D5CDD505-2E9C-101B-9397-08002B2CF9AE}" pid="19" name="_dlc_DocIdItemGuid">
    <vt:lpwstr>13dd4989-3c60-40c1-8359-ed180dee3008</vt:lpwstr>
  </property>
</Properties>
</file>